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E471" w14:textId="3543070F" w:rsidR="00980E72" w:rsidRPr="008C5308" w:rsidRDefault="00980E72" w:rsidP="00980E72">
      <w:pPr>
        <w:rPr>
          <w:rFonts w:ascii="Arial Narrow" w:hAnsi="Arial Narrow"/>
        </w:rPr>
      </w:pPr>
    </w:p>
    <w:p w14:paraId="7D8D71E1" w14:textId="77777777" w:rsidR="00980E72" w:rsidRPr="008C5308" w:rsidRDefault="00980E72" w:rsidP="00980E72">
      <w:pPr>
        <w:rPr>
          <w:rFonts w:ascii="Arial Narrow" w:hAnsi="Arial Narrow"/>
        </w:rPr>
      </w:pPr>
    </w:p>
    <w:p w14:paraId="3656B2BC" w14:textId="77777777" w:rsidR="00980E72" w:rsidRPr="008C5308" w:rsidRDefault="00980E72" w:rsidP="00980E72">
      <w:pPr>
        <w:rPr>
          <w:rFonts w:ascii="Arial Narrow" w:hAnsi="Arial Narrow"/>
        </w:rPr>
      </w:pPr>
    </w:p>
    <w:p w14:paraId="3713A2A6" w14:textId="65DD91B4" w:rsidR="00980E72" w:rsidRPr="008C5308" w:rsidRDefault="00980E72" w:rsidP="00980E72">
      <w:pPr>
        <w:rPr>
          <w:rFonts w:ascii="Arial Narrow" w:hAnsi="Arial Narrow"/>
        </w:rPr>
      </w:pPr>
    </w:p>
    <w:p w14:paraId="075397AB" w14:textId="60EDB95E" w:rsidR="00980E72" w:rsidRPr="008C5308" w:rsidRDefault="00980E72" w:rsidP="00980E72">
      <w:pPr>
        <w:rPr>
          <w:rFonts w:ascii="Arial Narrow" w:hAnsi="Arial Narrow"/>
        </w:rPr>
      </w:pPr>
    </w:p>
    <w:p w14:paraId="2CEE3B09" w14:textId="0370A2B8" w:rsidR="00980E72" w:rsidRPr="008C5308" w:rsidRDefault="00980E72" w:rsidP="00980E72">
      <w:pPr>
        <w:rPr>
          <w:rFonts w:ascii="Arial Narrow" w:hAnsi="Arial Narrow"/>
        </w:rPr>
      </w:pPr>
    </w:p>
    <w:p w14:paraId="4A5B9FC9" w14:textId="5AA913A7" w:rsidR="00980E72" w:rsidRPr="008C5308" w:rsidRDefault="00980E72" w:rsidP="00980E72">
      <w:pPr>
        <w:rPr>
          <w:rFonts w:ascii="Arial Narrow" w:hAnsi="Arial Narrow"/>
        </w:rPr>
      </w:pPr>
    </w:p>
    <w:p w14:paraId="380DC1DB" w14:textId="1AED2D88" w:rsidR="00980E72" w:rsidRPr="008C5308" w:rsidRDefault="00BC621D" w:rsidP="00980E72">
      <w:pPr>
        <w:rPr>
          <w:rFonts w:ascii="Arial Narrow" w:hAnsi="Arial Narrow"/>
        </w:rPr>
      </w:pPr>
      <w:r w:rsidRPr="008C5308">
        <w:rPr>
          <w:rFonts w:ascii="Arial Narrow" w:hAnsi="Arial Narrow"/>
          <w:noProof/>
        </w:rPr>
        <w:drawing>
          <wp:anchor distT="0" distB="0" distL="114300" distR="114300" simplePos="0" relativeHeight="251658240" behindDoc="0" locked="0" layoutInCell="1" allowOverlap="1" wp14:anchorId="12B52545" wp14:editId="0FF4E622">
            <wp:simplePos x="0" y="0"/>
            <wp:positionH relativeFrom="margin">
              <wp:posOffset>1407795</wp:posOffset>
            </wp:positionH>
            <wp:positionV relativeFrom="margin">
              <wp:posOffset>1231900</wp:posOffset>
            </wp:positionV>
            <wp:extent cx="3161665" cy="312991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665" cy="3129915"/>
                    </a:xfrm>
                    <a:prstGeom prst="rect">
                      <a:avLst/>
                    </a:prstGeom>
                    <a:noFill/>
                  </pic:spPr>
                </pic:pic>
              </a:graphicData>
            </a:graphic>
            <wp14:sizeRelH relativeFrom="page">
              <wp14:pctWidth>0</wp14:pctWidth>
            </wp14:sizeRelH>
            <wp14:sizeRelV relativeFrom="page">
              <wp14:pctHeight>0</wp14:pctHeight>
            </wp14:sizeRelV>
          </wp:anchor>
        </w:drawing>
      </w:r>
    </w:p>
    <w:p w14:paraId="02D2AE40" w14:textId="63363A1D" w:rsidR="00980E72" w:rsidRPr="008C5308" w:rsidRDefault="00980E72" w:rsidP="00980E72">
      <w:pPr>
        <w:rPr>
          <w:rFonts w:ascii="Arial Narrow" w:hAnsi="Arial Narrow"/>
        </w:rPr>
      </w:pPr>
    </w:p>
    <w:p w14:paraId="67738FDC" w14:textId="77777777" w:rsidR="00980E72" w:rsidRPr="008C5308" w:rsidRDefault="00980E72" w:rsidP="00980E72">
      <w:pPr>
        <w:rPr>
          <w:rFonts w:ascii="Arial Narrow" w:hAnsi="Arial Narrow"/>
        </w:rPr>
      </w:pPr>
    </w:p>
    <w:p w14:paraId="5762D71F" w14:textId="77777777" w:rsidR="00980E72" w:rsidRPr="008C5308" w:rsidRDefault="00980E72" w:rsidP="00980E72">
      <w:pPr>
        <w:rPr>
          <w:rFonts w:ascii="Arial Narrow" w:hAnsi="Arial Narrow"/>
        </w:rPr>
      </w:pPr>
    </w:p>
    <w:p w14:paraId="05E395D5" w14:textId="77777777" w:rsidR="00980E72" w:rsidRPr="008C5308" w:rsidRDefault="00980E72" w:rsidP="00980E72">
      <w:pPr>
        <w:rPr>
          <w:rFonts w:ascii="Arial Narrow" w:hAnsi="Arial Narrow"/>
        </w:rPr>
      </w:pPr>
    </w:p>
    <w:p w14:paraId="06F7D07E" w14:textId="77777777" w:rsidR="00980E72" w:rsidRPr="008C5308" w:rsidRDefault="00980E72" w:rsidP="00980E72">
      <w:pPr>
        <w:rPr>
          <w:rFonts w:ascii="Arial Narrow" w:hAnsi="Arial Narrow"/>
        </w:rPr>
      </w:pPr>
    </w:p>
    <w:p w14:paraId="6C062985" w14:textId="77777777" w:rsidR="00980E72" w:rsidRPr="008C5308" w:rsidRDefault="00980E72" w:rsidP="00980E72">
      <w:pPr>
        <w:rPr>
          <w:rFonts w:ascii="Arial Narrow" w:hAnsi="Arial Narrow"/>
        </w:rPr>
      </w:pPr>
    </w:p>
    <w:p w14:paraId="4373B28D" w14:textId="77777777" w:rsidR="00980E72" w:rsidRPr="008C5308" w:rsidRDefault="00980E72" w:rsidP="00980E72">
      <w:pPr>
        <w:rPr>
          <w:rFonts w:ascii="Arial Narrow" w:hAnsi="Arial Narrow"/>
        </w:rPr>
      </w:pPr>
    </w:p>
    <w:p w14:paraId="48959FF7" w14:textId="77777777" w:rsidR="00980E72" w:rsidRPr="008C5308" w:rsidRDefault="00980E72" w:rsidP="00980E72">
      <w:pPr>
        <w:rPr>
          <w:rFonts w:ascii="Arial Narrow" w:hAnsi="Arial Narrow"/>
        </w:rPr>
      </w:pPr>
    </w:p>
    <w:p w14:paraId="7A6BD5DE" w14:textId="77777777" w:rsidR="00980E72" w:rsidRPr="008C5308" w:rsidRDefault="00980E72" w:rsidP="00980E72">
      <w:pPr>
        <w:rPr>
          <w:rFonts w:ascii="Arial Narrow" w:hAnsi="Arial Narrow"/>
        </w:rPr>
      </w:pPr>
    </w:p>
    <w:p w14:paraId="15F8A721" w14:textId="4D95B2EF" w:rsidR="00980E72" w:rsidRPr="008C5308" w:rsidRDefault="00980E72" w:rsidP="00224A52">
      <w:pPr>
        <w:jc w:val="center"/>
        <w:rPr>
          <w:rFonts w:ascii="Arial Narrow" w:hAnsi="Arial Narrow"/>
        </w:rPr>
      </w:pPr>
    </w:p>
    <w:p w14:paraId="7F304BAA" w14:textId="77777777" w:rsidR="00980E72" w:rsidRPr="008C5308" w:rsidRDefault="00980E72" w:rsidP="00980E72">
      <w:pPr>
        <w:rPr>
          <w:rFonts w:ascii="Arial Narrow" w:hAnsi="Arial Narrow"/>
        </w:rPr>
      </w:pPr>
    </w:p>
    <w:p w14:paraId="7AD3BF2D" w14:textId="77777777" w:rsidR="00980E72" w:rsidRPr="008C5308" w:rsidRDefault="00980E72" w:rsidP="00980E72">
      <w:pPr>
        <w:rPr>
          <w:rFonts w:ascii="Arial Narrow" w:hAnsi="Arial Narrow"/>
        </w:rPr>
      </w:pPr>
    </w:p>
    <w:p w14:paraId="285A1C75" w14:textId="77777777" w:rsidR="00980E72" w:rsidRPr="008C5308" w:rsidRDefault="00980E72" w:rsidP="00980E72">
      <w:pPr>
        <w:rPr>
          <w:rFonts w:ascii="Arial Narrow" w:hAnsi="Arial Narrow"/>
        </w:rPr>
      </w:pPr>
    </w:p>
    <w:p w14:paraId="240278C4" w14:textId="77777777" w:rsidR="00980E72" w:rsidRPr="008C5308" w:rsidRDefault="00980E72" w:rsidP="00980E72">
      <w:pPr>
        <w:rPr>
          <w:rFonts w:ascii="Arial Narrow" w:hAnsi="Arial Narrow"/>
        </w:rPr>
      </w:pPr>
    </w:p>
    <w:p w14:paraId="0DDFBCE4" w14:textId="77777777" w:rsidR="00980E72" w:rsidRPr="008C5308" w:rsidRDefault="00980E72" w:rsidP="00980E72">
      <w:pPr>
        <w:rPr>
          <w:rFonts w:ascii="Arial Narrow" w:hAnsi="Arial Narrow"/>
        </w:rPr>
      </w:pPr>
    </w:p>
    <w:p w14:paraId="5B5E2775" w14:textId="7656BED8" w:rsidR="006A304D" w:rsidRPr="008C5308" w:rsidRDefault="00BC621D">
      <w:pPr>
        <w:rPr>
          <w:rFonts w:ascii="Arial Narrow" w:hAnsi="Arial Narrow"/>
        </w:rPr>
      </w:pPr>
      <w:r>
        <w:rPr>
          <w:noProof/>
        </w:rPr>
        <mc:AlternateContent>
          <mc:Choice Requires="wps">
            <w:drawing>
              <wp:anchor distT="0" distB="0" distL="114300" distR="114300" simplePos="0" relativeHeight="251658241" behindDoc="0" locked="0" layoutInCell="1" allowOverlap="1" wp14:anchorId="12C17173" wp14:editId="3A35A97D">
                <wp:simplePos x="0" y="0"/>
                <wp:positionH relativeFrom="margin">
                  <wp:align>center</wp:align>
                </wp:positionH>
                <wp:positionV relativeFrom="paragraph">
                  <wp:posOffset>766355</wp:posOffset>
                </wp:positionV>
                <wp:extent cx="1828800" cy="182880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029D0C6" w14:textId="20F03533" w:rsidR="00BC621D" w:rsidRDefault="00BC621D" w:rsidP="004F6C22">
                            <w:pPr>
                              <w:jc w:val="center"/>
                              <w:rPr>
                                <w:rFonts w:ascii="Folks" w:hAnsi="Folks"/>
                                <w:color w:val="70AD47" w:themeColor="accent6"/>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EA1">
                              <w:rPr>
                                <w:rFonts w:ascii="Folks" w:hAnsi="Folks"/>
                                <w:color w:val="70AD47" w:themeColor="accent6"/>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Modèle – Régie interne</w:t>
                            </w:r>
                          </w:p>
                          <w:p w14:paraId="08169444" w14:textId="6542B91C" w:rsidR="004F6C22" w:rsidRPr="00E93FE9" w:rsidRDefault="004F6C22" w:rsidP="004F6C22">
                            <w:pPr>
                              <w:jc w:val="center"/>
                              <w:rPr>
                                <w:rFonts w:ascii="Folks" w:hAnsi="Folks"/>
                                <w:color w:val="ED7D31" w:themeColor="accent2"/>
                                <w:sz w:val="40"/>
                                <w:szCs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FE9">
                              <w:rPr>
                                <w:rFonts w:ascii="Folks" w:hAnsi="Folks"/>
                                <w:color w:val="ED7D31" w:themeColor="accent2"/>
                                <w:sz w:val="40"/>
                                <w:szCs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(Remplacer le logo par le vôtre et ajouter votre nom</w:t>
                            </w:r>
                          </w:p>
                          <w:p w14:paraId="619A6677" w14:textId="771E8071" w:rsidR="004F6C22" w:rsidRPr="00E93FE9" w:rsidRDefault="004F6C22" w:rsidP="004F6C22">
                            <w:pPr>
                              <w:jc w:val="center"/>
                              <w:rPr>
                                <w:rFonts w:ascii="Folks" w:hAnsi="Folks"/>
                                <w:color w:val="ED7D31" w:themeColor="accent2"/>
                                <w:sz w:val="40"/>
                                <w:szCs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FE9">
                              <w:rPr>
                                <w:rFonts w:ascii="Folks" w:hAnsi="Folks"/>
                                <w:color w:val="ED7D31" w:themeColor="accent2"/>
                                <w:sz w:val="40"/>
                                <w:szCs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le nom de votre service de garde ici)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2C17173" id="_x0000_t202" coordsize="21600,21600" o:spt="202" path="m,l,21600r21600,l21600,xe">
                <v:stroke joinstyle="miter"/>
                <v:path gradientshapeok="t" o:connecttype="rect"/>
              </v:shapetype>
              <v:shape id="Zone de texte 1" o:spid="_x0000_s1026" type="#_x0000_t202" style="position:absolute;margin-left:0;margin-top:60.35pt;width:2in;height:2in;z-index:251658241;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" filled="f" stroked="f">
                <v:textbox style="mso-fit-shape-to-text:t">
                  <w:txbxContent>
                    <w:p w14:paraId="7029D0C6" w14:textId="20F03533" w:rsidR="00BC621D" w:rsidRDefault="00BC621D" w:rsidP="004F6C22">
                      <w:pPr>
                        <w:jc w:val="center"/>
                        <w:rPr>
                          <w:rFonts w:ascii="Folks" w:hAnsi="Folks"/>
                          <w:color w:val="70AD47" w:themeColor="accent6"/>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EA1">
                        <w:rPr>
                          <w:rFonts w:ascii="Folks" w:hAnsi="Folks"/>
                          <w:color w:val="70AD47" w:themeColor="accent6"/>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Modèle – Régie interne</w:t>
                      </w:r>
                    </w:p>
                    <w:p w14:paraId="08169444" w14:textId="6542B91C" w:rsidR="004F6C22" w:rsidRPr="00E93FE9" w:rsidRDefault="004F6C22" w:rsidP="004F6C22">
                      <w:pPr>
                        <w:jc w:val="center"/>
                        <w:rPr>
                          <w:rFonts w:ascii="Folks" w:hAnsi="Folks"/>
                          <w:color w:val="ED7D31" w:themeColor="accent2"/>
                          <w:sz w:val="40"/>
                          <w:szCs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FE9">
                        <w:rPr>
                          <w:rFonts w:ascii="Folks" w:hAnsi="Folks"/>
                          <w:color w:val="ED7D31" w:themeColor="accent2"/>
                          <w:sz w:val="40"/>
                          <w:szCs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(Remplacer le logo par le vôtre et ajouter votre nom</w:t>
                      </w:r>
                    </w:p>
                    <w:p w14:paraId="619A6677" w14:textId="771E8071" w:rsidR="004F6C22" w:rsidRPr="00E93FE9" w:rsidRDefault="004F6C22" w:rsidP="004F6C22">
                      <w:pPr>
                        <w:jc w:val="center"/>
                        <w:rPr>
                          <w:rFonts w:ascii="Folks" w:hAnsi="Folks"/>
                          <w:color w:val="ED7D31" w:themeColor="accent2"/>
                          <w:sz w:val="40"/>
                          <w:szCs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FE9">
                        <w:rPr>
                          <w:rFonts w:ascii="Folks" w:hAnsi="Folks"/>
                          <w:color w:val="ED7D31" w:themeColor="accent2"/>
                          <w:sz w:val="40"/>
                          <w:szCs w:val="4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le nom de votre service de garde ici)</w:t>
                      </w:r>
                    </w:p>
                  </w:txbxContent>
                </v:textbox>
                <w10:wrap anchorx="margin"/>
              </v:shape>
            </w:pict>
          </mc:Fallback>
        </mc:AlternateContent>
      </w:r>
      <w:r w:rsidR="006A304D" w:rsidRPr="008C5308">
        <w:rPr>
          <w:rFonts w:ascii="Arial Narrow" w:hAnsi="Arial Narrow"/>
        </w:rPr>
        <w:br w:type="page"/>
      </w:r>
    </w:p>
    <w:p w14:paraId="5717DB28" w14:textId="77777777" w:rsidR="00EC6088" w:rsidRDefault="006A304D" w:rsidP="00B71927">
      <w:pPr>
        <w:jc w:val="both"/>
        <w:rPr>
          <w:rFonts w:ascii="Arial Narrow" w:hAnsi="Arial Narrow"/>
        </w:rPr>
      </w:pPr>
      <w:r w:rsidRPr="008C5308">
        <w:rPr>
          <w:rFonts w:ascii="Arial Narrow" w:hAnsi="Arial Narrow"/>
        </w:rPr>
        <w:t>PRÉFACE</w:t>
      </w:r>
    </w:p>
    <w:p w14:paraId="2233A4C1" w14:textId="77777777" w:rsidR="00EC6088" w:rsidRDefault="00EC6088" w:rsidP="00B71927">
      <w:pPr>
        <w:jc w:val="both"/>
        <w:rPr>
          <w:rFonts w:ascii="Arial Narrow" w:hAnsi="Arial Narrow"/>
        </w:rPr>
      </w:pPr>
    </w:p>
    <w:p w14:paraId="3E5EC55A" w14:textId="493F7335" w:rsidR="005D52B4" w:rsidRDefault="006A304D" w:rsidP="00B71927">
      <w:pPr>
        <w:jc w:val="both"/>
        <w:rPr>
          <w:rFonts w:ascii="Arial Narrow" w:hAnsi="Arial Narrow"/>
        </w:rPr>
      </w:pPr>
      <w:r w:rsidRPr="008C5308">
        <w:rPr>
          <w:rFonts w:ascii="Arial Narrow" w:hAnsi="Arial Narrow"/>
        </w:rPr>
        <w:t xml:space="preserve">Le présent guide a été élaboré à </w:t>
      </w:r>
      <w:r w:rsidR="005E79F1">
        <w:rPr>
          <w:rFonts w:ascii="Arial Narrow" w:hAnsi="Arial Narrow"/>
        </w:rPr>
        <w:t xml:space="preserve">votre </w:t>
      </w:r>
      <w:r w:rsidRPr="008C5308">
        <w:rPr>
          <w:rFonts w:ascii="Arial Narrow" w:hAnsi="Arial Narrow"/>
        </w:rPr>
        <w:t>intention</w:t>
      </w:r>
      <w:r w:rsidR="005E79F1">
        <w:rPr>
          <w:rFonts w:ascii="Arial Narrow" w:hAnsi="Arial Narrow"/>
        </w:rPr>
        <w:t xml:space="preserve">, </w:t>
      </w:r>
      <w:r w:rsidRPr="008C5308">
        <w:rPr>
          <w:rFonts w:ascii="Arial Narrow" w:hAnsi="Arial Narrow"/>
        </w:rPr>
        <w:t>responsables de services de garde</w:t>
      </w:r>
      <w:r w:rsidR="00B71927">
        <w:rPr>
          <w:rFonts w:ascii="Arial Narrow" w:hAnsi="Arial Narrow"/>
        </w:rPr>
        <w:t xml:space="preserve"> éducatif</w:t>
      </w:r>
      <w:r w:rsidR="005E79F1">
        <w:rPr>
          <w:rFonts w:ascii="Arial Narrow" w:hAnsi="Arial Narrow"/>
        </w:rPr>
        <w:t>s,</w:t>
      </w:r>
      <w:r w:rsidRPr="008C5308">
        <w:rPr>
          <w:rFonts w:ascii="Arial Narrow" w:hAnsi="Arial Narrow"/>
        </w:rPr>
        <w:t xml:space="preserve"> afin de </w:t>
      </w:r>
      <w:r w:rsidR="005E79F1">
        <w:rPr>
          <w:rFonts w:ascii="Arial Narrow" w:hAnsi="Arial Narrow"/>
        </w:rPr>
        <w:t>vous</w:t>
      </w:r>
      <w:r w:rsidRPr="008C5308">
        <w:rPr>
          <w:rFonts w:ascii="Arial Narrow" w:hAnsi="Arial Narrow"/>
        </w:rPr>
        <w:t xml:space="preserve"> supporter dans la rédaction d’une régie interne pour </w:t>
      </w:r>
      <w:r w:rsidR="005E79F1">
        <w:rPr>
          <w:rFonts w:ascii="Arial Narrow" w:hAnsi="Arial Narrow"/>
        </w:rPr>
        <w:t>votre</w:t>
      </w:r>
      <w:r w:rsidRPr="008C5308">
        <w:rPr>
          <w:rFonts w:ascii="Arial Narrow" w:hAnsi="Arial Narrow"/>
        </w:rPr>
        <w:t xml:space="preserve"> service</w:t>
      </w:r>
      <w:r w:rsidR="005E79F1">
        <w:rPr>
          <w:rFonts w:ascii="Arial Narrow" w:hAnsi="Arial Narrow"/>
        </w:rPr>
        <w:t xml:space="preserve"> de garde</w:t>
      </w:r>
      <w:r w:rsidRPr="008C5308">
        <w:rPr>
          <w:rFonts w:ascii="Arial Narrow" w:hAnsi="Arial Narrow"/>
        </w:rPr>
        <w:t xml:space="preserve">. Il </w:t>
      </w:r>
      <w:r w:rsidR="005E79F1">
        <w:rPr>
          <w:rFonts w:ascii="Arial Narrow" w:hAnsi="Arial Narrow"/>
        </w:rPr>
        <w:t>vous</w:t>
      </w:r>
      <w:r w:rsidRPr="008C5308">
        <w:rPr>
          <w:rFonts w:ascii="Arial Narrow" w:hAnsi="Arial Narrow"/>
        </w:rPr>
        <w:t xml:space="preserve"> servira d’outil pour rédiger des règles de vie et ainsi en améliorer la qualité de </w:t>
      </w:r>
      <w:r w:rsidR="005E79F1">
        <w:rPr>
          <w:rFonts w:ascii="Arial Narrow" w:hAnsi="Arial Narrow"/>
        </w:rPr>
        <w:t>votre</w:t>
      </w:r>
      <w:r w:rsidRPr="008C5308">
        <w:rPr>
          <w:rFonts w:ascii="Arial Narrow" w:hAnsi="Arial Narrow"/>
        </w:rPr>
        <w:t xml:space="preserve"> fonctionnement. Ce modèle présente les dispositions qui devraient apparaître dans un document de régie interne. Lors de la rédaction, </w:t>
      </w:r>
      <w:r w:rsidR="00CE32EB">
        <w:rPr>
          <w:rFonts w:ascii="Arial Narrow" w:hAnsi="Arial Narrow"/>
        </w:rPr>
        <w:t xml:space="preserve">vous </w:t>
      </w:r>
      <w:r w:rsidRPr="008C5308">
        <w:rPr>
          <w:rFonts w:ascii="Arial Narrow" w:hAnsi="Arial Narrow"/>
        </w:rPr>
        <w:t>pourr</w:t>
      </w:r>
      <w:r w:rsidR="00CE32EB">
        <w:rPr>
          <w:rFonts w:ascii="Arial Narrow" w:hAnsi="Arial Narrow"/>
        </w:rPr>
        <w:t>ez</w:t>
      </w:r>
      <w:r w:rsidRPr="008C5308">
        <w:rPr>
          <w:rFonts w:ascii="Arial Narrow" w:hAnsi="Arial Narrow"/>
        </w:rPr>
        <w:t xml:space="preserve"> ajouter ou soustraire certaines sections selon la réalité de </w:t>
      </w:r>
      <w:r w:rsidR="00CE32EB">
        <w:rPr>
          <w:rFonts w:ascii="Arial Narrow" w:hAnsi="Arial Narrow"/>
        </w:rPr>
        <w:t>votre</w:t>
      </w:r>
      <w:r w:rsidRPr="008C5308">
        <w:rPr>
          <w:rFonts w:ascii="Arial Narrow" w:hAnsi="Arial Narrow"/>
        </w:rPr>
        <w:t xml:space="preserve"> milieu. Pour chaque partie, une section de commentaires, d’exemples ou de précisions, vient éclaircir l’énoncé principal.</w:t>
      </w:r>
    </w:p>
    <w:p w14:paraId="463F30BA" w14:textId="77777777" w:rsidR="005D52B4" w:rsidRDefault="005D52B4" w:rsidP="00980E72">
      <w:pPr>
        <w:rPr>
          <w:rFonts w:ascii="Arial Narrow" w:hAnsi="Arial Narrow"/>
        </w:rPr>
      </w:pPr>
    </w:p>
    <w:p w14:paraId="5E7D0BCC" w14:textId="3D5D0EE8" w:rsidR="00980E72" w:rsidRPr="008C5308" w:rsidRDefault="006A304D" w:rsidP="00980E72">
      <w:pPr>
        <w:rPr>
          <w:rFonts w:ascii="Arial Narrow" w:hAnsi="Arial Narrow"/>
        </w:rPr>
      </w:pPr>
      <w:r w:rsidRPr="008C5308">
        <w:rPr>
          <w:rFonts w:ascii="Arial Narrow" w:hAnsi="Arial Narrow"/>
        </w:rPr>
        <w:t>Bonne lecture!</w:t>
      </w:r>
    </w:p>
    <w:p w14:paraId="56605DA1" w14:textId="49F4CA85" w:rsidR="004A79F0" w:rsidRDefault="004A79F0" w:rsidP="00980E72">
      <w:pPr>
        <w:rPr>
          <w:rFonts w:ascii="Arial Narrow" w:hAnsi="Arial Narrow"/>
        </w:rPr>
      </w:pPr>
    </w:p>
    <w:p w14:paraId="34765EA3" w14:textId="77777777" w:rsidR="009433D5" w:rsidRDefault="009433D5" w:rsidP="00980E72">
      <w:pPr>
        <w:rPr>
          <w:rFonts w:ascii="Arial Narrow" w:hAnsi="Arial Narrow"/>
        </w:rPr>
      </w:pPr>
    </w:p>
    <w:p w14:paraId="342F1E24" w14:textId="77777777" w:rsidR="009433D5" w:rsidRDefault="009433D5" w:rsidP="00980E72">
      <w:pPr>
        <w:rPr>
          <w:rFonts w:ascii="Arial Narrow" w:hAnsi="Arial Narrow"/>
        </w:rPr>
      </w:pPr>
    </w:p>
    <w:p w14:paraId="49996382" w14:textId="77777777" w:rsidR="009433D5" w:rsidRDefault="009433D5" w:rsidP="00980E72">
      <w:pPr>
        <w:rPr>
          <w:rFonts w:ascii="Arial Narrow" w:hAnsi="Arial Narrow"/>
        </w:rPr>
      </w:pPr>
    </w:p>
    <w:p w14:paraId="2902E20E" w14:textId="77777777" w:rsidR="009433D5" w:rsidRDefault="009433D5" w:rsidP="00980E72">
      <w:pPr>
        <w:rPr>
          <w:rFonts w:ascii="Arial Narrow" w:hAnsi="Arial Narrow"/>
        </w:rPr>
      </w:pPr>
    </w:p>
    <w:p w14:paraId="7D92F87D" w14:textId="77777777" w:rsidR="00EC6088" w:rsidRDefault="00EC6088" w:rsidP="00980E72">
      <w:pPr>
        <w:rPr>
          <w:rFonts w:ascii="Arial Narrow" w:hAnsi="Arial Narrow"/>
        </w:rPr>
      </w:pPr>
    </w:p>
    <w:p w14:paraId="4DA7B73F" w14:textId="77777777" w:rsidR="00EC6088" w:rsidRDefault="00EC6088" w:rsidP="00980E72">
      <w:pPr>
        <w:rPr>
          <w:rFonts w:ascii="Arial Narrow" w:hAnsi="Arial Narrow"/>
        </w:rPr>
      </w:pPr>
    </w:p>
    <w:p w14:paraId="157D1CF1" w14:textId="77777777" w:rsidR="00EC6088" w:rsidRDefault="00EC6088" w:rsidP="00980E72">
      <w:pPr>
        <w:rPr>
          <w:rFonts w:ascii="Arial Narrow" w:hAnsi="Arial Narrow"/>
        </w:rPr>
      </w:pPr>
    </w:p>
    <w:p w14:paraId="5F12408B" w14:textId="77777777" w:rsidR="00EC6088" w:rsidRDefault="00EC6088" w:rsidP="00980E72">
      <w:pPr>
        <w:rPr>
          <w:rFonts w:ascii="Arial Narrow" w:hAnsi="Arial Narrow"/>
        </w:rPr>
      </w:pPr>
    </w:p>
    <w:p w14:paraId="59C0313C" w14:textId="77777777" w:rsidR="00EC6088" w:rsidRDefault="00EC6088" w:rsidP="00980E72">
      <w:pPr>
        <w:rPr>
          <w:rFonts w:ascii="Arial Narrow" w:hAnsi="Arial Narrow"/>
        </w:rPr>
      </w:pPr>
    </w:p>
    <w:p w14:paraId="1B84CDB7" w14:textId="77777777" w:rsidR="00EC6088" w:rsidRDefault="00EC6088" w:rsidP="00980E72">
      <w:pPr>
        <w:rPr>
          <w:rFonts w:ascii="Arial Narrow" w:hAnsi="Arial Narrow"/>
        </w:rPr>
      </w:pPr>
    </w:p>
    <w:p w14:paraId="0AF652E6" w14:textId="77777777" w:rsidR="00EC6088" w:rsidRDefault="00EC6088" w:rsidP="00980E72">
      <w:pPr>
        <w:rPr>
          <w:rFonts w:ascii="Arial Narrow" w:hAnsi="Arial Narrow"/>
        </w:rPr>
      </w:pPr>
    </w:p>
    <w:p w14:paraId="1103B278" w14:textId="77777777" w:rsidR="00A82FA6" w:rsidRDefault="00A82FA6" w:rsidP="00980E72">
      <w:pPr>
        <w:rPr>
          <w:rFonts w:ascii="Arial Narrow" w:hAnsi="Arial Narrow"/>
        </w:rPr>
      </w:pPr>
    </w:p>
    <w:p w14:paraId="695D03BE" w14:textId="77777777" w:rsidR="00A82FA6" w:rsidRDefault="00A82FA6" w:rsidP="00980E72">
      <w:pPr>
        <w:rPr>
          <w:rFonts w:ascii="Arial Narrow" w:hAnsi="Arial Narrow"/>
        </w:rPr>
      </w:pPr>
    </w:p>
    <w:p w14:paraId="3E810A9D" w14:textId="77777777" w:rsidR="00A82FA6" w:rsidRDefault="00A82FA6" w:rsidP="00980E72">
      <w:pPr>
        <w:rPr>
          <w:rFonts w:ascii="Arial Narrow" w:hAnsi="Arial Narrow"/>
        </w:rPr>
      </w:pPr>
    </w:p>
    <w:p w14:paraId="27DD0524" w14:textId="77777777" w:rsidR="00A82FA6" w:rsidRDefault="00A82FA6" w:rsidP="00980E72">
      <w:pPr>
        <w:rPr>
          <w:rFonts w:ascii="Arial Narrow" w:hAnsi="Arial Narrow"/>
        </w:rPr>
      </w:pPr>
    </w:p>
    <w:p w14:paraId="56282B1E" w14:textId="77777777" w:rsidR="00A82FA6" w:rsidRDefault="00A82FA6" w:rsidP="00980E72">
      <w:pPr>
        <w:rPr>
          <w:rFonts w:ascii="Arial Narrow" w:hAnsi="Arial Narrow"/>
        </w:rPr>
      </w:pPr>
    </w:p>
    <w:p w14:paraId="66531962" w14:textId="77777777" w:rsidR="00A82FA6" w:rsidRDefault="00A82FA6" w:rsidP="00980E72">
      <w:pPr>
        <w:rPr>
          <w:rFonts w:ascii="Arial Narrow" w:hAnsi="Arial Narrow"/>
        </w:rPr>
      </w:pPr>
    </w:p>
    <w:p w14:paraId="626D239E" w14:textId="77777777" w:rsidR="00A82FA6" w:rsidRDefault="00A82FA6" w:rsidP="00980E72">
      <w:pPr>
        <w:rPr>
          <w:rFonts w:ascii="Arial Narrow" w:hAnsi="Arial Narrow"/>
        </w:rPr>
      </w:pPr>
    </w:p>
    <w:p w14:paraId="5D4820AC" w14:textId="77777777" w:rsidR="00A82FA6" w:rsidRDefault="00A82FA6" w:rsidP="00980E72">
      <w:pPr>
        <w:rPr>
          <w:rFonts w:ascii="Arial Narrow" w:hAnsi="Arial Narrow"/>
        </w:rPr>
      </w:pPr>
    </w:p>
    <w:p w14:paraId="139AE560" w14:textId="77777777" w:rsidR="00A82FA6" w:rsidRDefault="00A82FA6" w:rsidP="00980E72">
      <w:pPr>
        <w:rPr>
          <w:rFonts w:ascii="Arial Narrow" w:hAnsi="Arial Narrow"/>
        </w:rPr>
      </w:pPr>
    </w:p>
    <w:p w14:paraId="15EF41D5" w14:textId="77777777" w:rsidR="00A82FA6" w:rsidRDefault="00A82FA6" w:rsidP="00980E72">
      <w:pPr>
        <w:rPr>
          <w:rFonts w:ascii="Arial Narrow" w:hAnsi="Arial Narrow"/>
        </w:rPr>
      </w:pPr>
    </w:p>
    <w:p w14:paraId="7731F542" w14:textId="77777777" w:rsidR="00A82FA6" w:rsidRDefault="00A82FA6" w:rsidP="00980E72">
      <w:pPr>
        <w:rPr>
          <w:rFonts w:ascii="Arial Narrow" w:hAnsi="Arial Narrow"/>
        </w:rPr>
      </w:pPr>
    </w:p>
    <w:p w14:paraId="1AE9AC60" w14:textId="77777777" w:rsidR="00A82FA6" w:rsidRDefault="00A82FA6" w:rsidP="00980E72">
      <w:pPr>
        <w:rPr>
          <w:rFonts w:ascii="Arial Narrow" w:hAnsi="Arial Narrow"/>
        </w:rPr>
      </w:pPr>
    </w:p>
    <w:p w14:paraId="741C27AE" w14:textId="77777777" w:rsidR="00A82FA6" w:rsidRDefault="00A82FA6" w:rsidP="00980E72">
      <w:pPr>
        <w:rPr>
          <w:rFonts w:ascii="Arial Narrow" w:hAnsi="Arial Narrow"/>
        </w:rPr>
      </w:pPr>
    </w:p>
    <w:p w14:paraId="51C6D1AA" w14:textId="77777777" w:rsidR="00A82FA6" w:rsidRDefault="00A82FA6" w:rsidP="00980E72">
      <w:pPr>
        <w:rPr>
          <w:rFonts w:ascii="Arial Narrow" w:hAnsi="Arial Narrow"/>
        </w:rPr>
      </w:pPr>
    </w:p>
    <w:p w14:paraId="15AEF4E9" w14:textId="77777777" w:rsidR="00A82FA6" w:rsidRDefault="00A82FA6" w:rsidP="00980E72">
      <w:pPr>
        <w:rPr>
          <w:rFonts w:ascii="Arial Narrow" w:hAnsi="Arial Narrow"/>
        </w:rPr>
      </w:pPr>
    </w:p>
    <w:p w14:paraId="4B9816CF" w14:textId="77777777" w:rsidR="00A82FA6" w:rsidRDefault="00A82FA6" w:rsidP="00980E72">
      <w:pPr>
        <w:rPr>
          <w:rFonts w:ascii="Arial Narrow" w:hAnsi="Arial Narrow"/>
        </w:rPr>
      </w:pPr>
    </w:p>
    <w:p w14:paraId="1F49882B" w14:textId="77777777" w:rsidR="00EC6088" w:rsidRDefault="00EC6088" w:rsidP="00980E72">
      <w:pPr>
        <w:rPr>
          <w:rFonts w:ascii="Arial Narrow" w:hAnsi="Arial Narrow"/>
        </w:rPr>
      </w:pPr>
    </w:p>
    <w:p w14:paraId="1B7000B4" w14:textId="77777777" w:rsidR="00EC6088" w:rsidRDefault="00EC6088" w:rsidP="00980E72">
      <w:pPr>
        <w:rPr>
          <w:rFonts w:ascii="Arial Narrow" w:hAnsi="Arial Narrow"/>
        </w:rPr>
      </w:pPr>
    </w:p>
    <w:p w14:paraId="152FA53E" w14:textId="7F9CAA9D" w:rsidR="009433D5" w:rsidRPr="00EC6088" w:rsidRDefault="009433D5" w:rsidP="0099331B">
      <w:pPr>
        <w:jc w:val="both"/>
        <w:rPr>
          <w:rFonts w:ascii="Arial Narrow" w:hAnsi="Arial Narrow"/>
          <w:i/>
          <w:iCs/>
          <w:color w:val="ED7D31" w:themeColor="accent2"/>
        </w:rPr>
      </w:pPr>
      <w:r w:rsidRPr="00EC6088">
        <w:rPr>
          <w:rFonts w:ascii="Arial Narrow" w:hAnsi="Arial Narrow"/>
          <w:i/>
          <w:iCs/>
          <w:color w:val="ED7D31" w:themeColor="accent2"/>
        </w:rPr>
        <w:t>*</w:t>
      </w:r>
      <w:r w:rsidR="0099331B" w:rsidRPr="00EC6088">
        <w:rPr>
          <w:rFonts w:ascii="Arial Narrow" w:hAnsi="Arial Narrow"/>
          <w:i/>
          <w:iCs/>
          <w:color w:val="ED7D31" w:themeColor="accent2"/>
        </w:rPr>
        <w:t>Nous vous invitons à mettre une page de présentation à votre image ainsi qu’un pied de page personnalisé. Le mot « modèle » ne devrait pas se retrouver</w:t>
      </w:r>
      <w:r w:rsidR="00AB12AB" w:rsidRPr="00EC6088">
        <w:rPr>
          <w:rFonts w:ascii="Arial Narrow" w:hAnsi="Arial Narrow"/>
          <w:i/>
          <w:iCs/>
          <w:color w:val="ED7D31" w:themeColor="accent2"/>
        </w:rPr>
        <w:t xml:space="preserve"> sur votre régie interne une fois finalisée.</w:t>
      </w:r>
      <w:r w:rsidR="00052453">
        <w:rPr>
          <w:rFonts w:ascii="Arial Narrow" w:hAnsi="Arial Narrow"/>
          <w:i/>
          <w:iCs/>
          <w:color w:val="ED7D31" w:themeColor="accent2"/>
        </w:rPr>
        <w:t xml:space="preserve"> De plus, une fois </w:t>
      </w:r>
      <w:r w:rsidR="000F68F1">
        <w:rPr>
          <w:rFonts w:ascii="Arial Narrow" w:hAnsi="Arial Narrow"/>
          <w:i/>
          <w:iCs/>
          <w:color w:val="ED7D31" w:themeColor="accent2"/>
        </w:rPr>
        <w:t xml:space="preserve">votre régie interne créée, </w:t>
      </w:r>
      <w:r w:rsidR="00220EA7">
        <w:rPr>
          <w:rFonts w:ascii="Arial Narrow" w:hAnsi="Arial Narrow"/>
          <w:i/>
          <w:iCs/>
          <w:color w:val="ED7D31" w:themeColor="accent2"/>
        </w:rPr>
        <w:t>vous devrez mettre à jour</w:t>
      </w:r>
      <w:r w:rsidR="00663899">
        <w:rPr>
          <w:rFonts w:ascii="Arial Narrow" w:hAnsi="Arial Narrow"/>
          <w:i/>
          <w:iCs/>
          <w:color w:val="ED7D31" w:themeColor="accent2"/>
        </w:rPr>
        <w:t xml:space="preserve"> la table des matières.</w:t>
      </w:r>
      <w:r w:rsidR="00AB12AB" w:rsidRPr="00EC6088">
        <w:rPr>
          <w:rFonts w:ascii="Arial Narrow" w:hAnsi="Arial Narrow"/>
          <w:i/>
          <w:iCs/>
          <w:color w:val="ED7D31" w:themeColor="accent2"/>
        </w:rPr>
        <w:t xml:space="preserve"> N’hésitez pas à interpeller </w:t>
      </w:r>
      <w:r w:rsidR="00EC6088" w:rsidRPr="00EC6088">
        <w:rPr>
          <w:rFonts w:ascii="Arial Narrow" w:hAnsi="Arial Narrow"/>
          <w:i/>
          <w:iCs/>
          <w:color w:val="ED7D31" w:themeColor="accent2"/>
        </w:rPr>
        <w:t>les membres du bureau coordonnateur pour du soutien à ce niveau.</w:t>
      </w:r>
    </w:p>
    <w:p w14:paraId="4F0A32C6" w14:textId="1D7D6EE6" w:rsidR="006A304D" w:rsidRPr="008C5308" w:rsidRDefault="006A304D">
      <w:pPr>
        <w:rPr>
          <w:rFonts w:ascii="Arial Narrow" w:hAnsi="Arial Narrow"/>
        </w:rPr>
      </w:pPr>
      <w:r w:rsidRPr="008C5308">
        <w:rPr>
          <w:rFonts w:ascii="Arial Narrow" w:hAnsi="Arial Narrow"/>
        </w:rPr>
        <w:br w:type="page"/>
      </w:r>
    </w:p>
    <w:sdt>
      <w:sdtPr>
        <w:rPr>
          <w:rFonts w:ascii="Arial Narrow" w:eastAsia="Times New Roman" w:hAnsi="Arial Narrow" w:cs="Times New Roman"/>
          <w:color w:val="auto"/>
          <w:sz w:val="24"/>
          <w:szCs w:val="24"/>
          <w:lang w:val="fr-FR" w:eastAsia="fr-FR"/>
        </w:rPr>
        <w:id w:val="779147310"/>
        <w:docPartObj>
          <w:docPartGallery w:val="Table of Contents"/>
          <w:docPartUnique/>
        </w:docPartObj>
      </w:sdtPr>
      <w:sdtEndPr>
        <w:rPr>
          <w:rFonts w:ascii="Times New Roman" w:hAnsi="Times New Roman"/>
          <w:b/>
          <w:bCs/>
        </w:rPr>
      </w:sdtEndPr>
      <w:sdtContent>
        <w:p w14:paraId="364846CB" w14:textId="4844ECAD" w:rsidR="00A85AD7" w:rsidRPr="00286E51" w:rsidRDefault="00A85AD7" w:rsidP="00286E51">
          <w:pPr>
            <w:pStyle w:val="TOCHeading"/>
            <w:spacing w:after="120"/>
            <w:rPr>
              <w:rFonts w:ascii="Arial Narrow" w:hAnsi="Arial Narrow"/>
              <w:color w:val="auto"/>
            </w:rPr>
          </w:pPr>
          <w:r w:rsidRPr="00286E51">
            <w:rPr>
              <w:rFonts w:ascii="Arial Narrow" w:hAnsi="Arial Narrow"/>
              <w:color w:val="auto"/>
              <w:lang w:val="fr-FR"/>
            </w:rPr>
            <w:t>Table des matières</w:t>
          </w:r>
        </w:p>
        <w:p w14:paraId="020F8C2B" w14:textId="06386348" w:rsidR="00286E51" w:rsidRPr="004965AE" w:rsidRDefault="00A85AD7">
          <w:pPr>
            <w:pStyle w:val="TOC1"/>
            <w:tabs>
              <w:tab w:val="left" w:pos="440"/>
              <w:tab w:val="right" w:leader="dot" w:pos="9398"/>
            </w:tabs>
            <w:rPr>
              <w:rFonts w:ascii="Arial Narrow" w:eastAsiaTheme="minorEastAsia" w:hAnsi="Arial Narrow" w:cstheme="minorBidi"/>
              <w:b/>
              <w:bCs/>
              <w:noProof/>
              <w:color w:val="538135" w:themeColor="accent6" w:themeShade="BF"/>
              <w:sz w:val="22"/>
              <w:szCs w:val="22"/>
              <w:lang w:eastAsia="fr-CA"/>
            </w:rPr>
          </w:pPr>
          <w:r w:rsidRPr="00286E51">
            <w:rPr>
              <w:rFonts w:ascii="Arial Narrow" w:hAnsi="Arial Narrow"/>
              <w:color w:val="538135" w:themeColor="accent6" w:themeShade="BF"/>
            </w:rPr>
            <w:fldChar w:fldCharType="begin"/>
          </w:r>
          <w:r w:rsidRPr="00286E51">
            <w:rPr>
              <w:rFonts w:ascii="Arial Narrow" w:hAnsi="Arial Narrow"/>
              <w:color w:val="538135" w:themeColor="accent6" w:themeShade="BF"/>
            </w:rPr>
            <w:instrText xml:space="preserve"> TOC \o "1-3" \h \z \u </w:instrText>
          </w:r>
          <w:r w:rsidRPr="00286E51">
            <w:rPr>
              <w:rFonts w:ascii="Arial Narrow" w:hAnsi="Arial Narrow"/>
              <w:color w:val="538135" w:themeColor="accent6" w:themeShade="BF"/>
            </w:rPr>
            <w:fldChar w:fldCharType="separate"/>
          </w:r>
          <w:hyperlink w:anchor="_Toc119402725" w:history="1">
            <w:r w:rsidR="00286E51" w:rsidRPr="004965AE">
              <w:rPr>
                <w:rStyle w:val="Hyperlink"/>
                <w:rFonts w:ascii="Arial Narrow" w:hAnsi="Arial Narrow"/>
                <w:b/>
                <w:bCs/>
                <w:noProof/>
                <w:color w:val="538135" w:themeColor="accent6" w:themeShade="BF"/>
              </w:rPr>
              <w:t>1.</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Historique</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_Toc119402725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4</w:t>
            </w:r>
            <w:r w:rsidR="00286E51" w:rsidRPr="004965AE">
              <w:rPr>
                <w:rFonts w:ascii="Arial Narrow" w:hAnsi="Arial Narrow"/>
                <w:b/>
                <w:bCs/>
                <w:noProof/>
                <w:webHidden/>
                <w:color w:val="538135" w:themeColor="accent6" w:themeShade="BF"/>
              </w:rPr>
              <w:fldChar w:fldCharType="end"/>
            </w:r>
          </w:hyperlink>
        </w:p>
        <w:p w14:paraId="298103DF" w14:textId="5A79F80E" w:rsidR="00286E51" w:rsidRPr="004965AE" w:rsidRDefault="00A07F80">
          <w:pPr>
            <w:pStyle w:val="TOC1"/>
            <w:tabs>
              <w:tab w:val="left" w:pos="44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26" w:history="1">
            <w:r w:rsidR="00286E51" w:rsidRPr="004965AE">
              <w:rPr>
                <w:rStyle w:val="Hyperlink"/>
                <w:rFonts w:ascii="Arial Narrow" w:hAnsi="Arial Narrow"/>
                <w:b/>
                <w:bCs/>
                <w:noProof/>
                <w:color w:val="538135" w:themeColor="accent6" w:themeShade="BF"/>
              </w:rPr>
              <w:t>2.</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Philosophie</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_Toc119402726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4</w:t>
            </w:r>
            <w:r w:rsidR="00286E51" w:rsidRPr="004965AE">
              <w:rPr>
                <w:rFonts w:ascii="Arial Narrow" w:hAnsi="Arial Narrow"/>
                <w:b/>
                <w:bCs/>
                <w:noProof/>
                <w:webHidden/>
                <w:color w:val="538135" w:themeColor="accent6" w:themeShade="BF"/>
              </w:rPr>
              <w:fldChar w:fldCharType="end"/>
            </w:r>
          </w:hyperlink>
        </w:p>
        <w:p w14:paraId="557E48F8" w14:textId="470EA99F" w:rsidR="00286E51" w:rsidRPr="004965AE" w:rsidRDefault="00A07F80">
          <w:pPr>
            <w:pStyle w:val="TOC1"/>
            <w:tabs>
              <w:tab w:val="left" w:pos="44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27" w:history="1">
            <w:r w:rsidR="00286E51" w:rsidRPr="004965AE">
              <w:rPr>
                <w:rStyle w:val="Hyperlink"/>
                <w:rFonts w:ascii="Arial Narrow" w:hAnsi="Arial Narrow"/>
                <w:b/>
                <w:bCs/>
                <w:noProof/>
                <w:color w:val="538135" w:themeColor="accent6" w:themeShade="BF"/>
              </w:rPr>
              <w:t>3.</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Environnement</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_Toc119402727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4</w:t>
            </w:r>
            <w:r w:rsidR="00286E51" w:rsidRPr="004965AE">
              <w:rPr>
                <w:rFonts w:ascii="Arial Narrow" w:hAnsi="Arial Narrow"/>
                <w:b/>
                <w:bCs/>
                <w:noProof/>
                <w:webHidden/>
                <w:color w:val="538135" w:themeColor="accent6" w:themeShade="BF"/>
              </w:rPr>
              <w:fldChar w:fldCharType="end"/>
            </w:r>
          </w:hyperlink>
        </w:p>
        <w:p w14:paraId="68C24375" w14:textId="41672F14" w:rsidR="00286E51" w:rsidRPr="004965AE" w:rsidRDefault="00A07F80">
          <w:pPr>
            <w:pStyle w:val="TOC1"/>
            <w:tabs>
              <w:tab w:val="left" w:pos="44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28" w:history="1">
            <w:r w:rsidR="00286E51" w:rsidRPr="004965AE">
              <w:rPr>
                <w:rStyle w:val="Hyperlink"/>
                <w:rFonts w:ascii="Arial Narrow" w:hAnsi="Arial Narrow"/>
                <w:b/>
                <w:bCs/>
                <w:noProof/>
                <w:color w:val="538135" w:themeColor="accent6" w:themeShade="BF"/>
              </w:rPr>
              <w:t>4.</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Exigences</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_Toc119402728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4</w:t>
            </w:r>
            <w:r w:rsidR="00286E51" w:rsidRPr="004965AE">
              <w:rPr>
                <w:rFonts w:ascii="Arial Narrow" w:hAnsi="Arial Narrow"/>
                <w:b/>
                <w:bCs/>
                <w:noProof/>
                <w:webHidden/>
                <w:color w:val="538135" w:themeColor="accent6" w:themeShade="BF"/>
              </w:rPr>
              <w:fldChar w:fldCharType="end"/>
            </w:r>
          </w:hyperlink>
        </w:p>
        <w:p w14:paraId="7FA2D8E2" w14:textId="64747AA7" w:rsidR="00286E51" w:rsidRPr="004965AE" w:rsidRDefault="00A07F80">
          <w:pPr>
            <w:pStyle w:val="TOC1"/>
            <w:tabs>
              <w:tab w:val="left" w:pos="44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29" w:history="1">
            <w:r w:rsidR="00286E51" w:rsidRPr="004965AE">
              <w:rPr>
                <w:rStyle w:val="Hyperlink"/>
                <w:rFonts w:ascii="Arial Narrow" w:hAnsi="Arial Narrow"/>
                <w:b/>
                <w:bCs/>
                <w:noProof/>
                <w:color w:val="538135" w:themeColor="accent6" w:themeShade="BF"/>
              </w:rPr>
              <w:t>5.</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Heures d’ouverture</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_Toc119402729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4</w:t>
            </w:r>
            <w:r w:rsidR="00286E51" w:rsidRPr="004965AE">
              <w:rPr>
                <w:rFonts w:ascii="Arial Narrow" w:hAnsi="Arial Narrow"/>
                <w:b/>
                <w:bCs/>
                <w:noProof/>
                <w:webHidden/>
                <w:color w:val="538135" w:themeColor="accent6" w:themeShade="BF"/>
              </w:rPr>
              <w:fldChar w:fldCharType="end"/>
            </w:r>
          </w:hyperlink>
        </w:p>
        <w:p w14:paraId="25676032" w14:textId="74A1A3D8" w:rsidR="00286E51" w:rsidRPr="004965AE" w:rsidRDefault="00A07F80">
          <w:pPr>
            <w:pStyle w:val="TOC1"/>
            <w:tabs>
              <w:tab w:val="left" w:pos="44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30" w:history="1">
            <w:r w:rsidR="00286E51" w:rsidRPr="004965AE">
              <w:rPr>
                <w:rStyle w:val="Hyperlink"/>
                <w:rFonts w:ascii="Arial Narrow" w:hAnsi="Arial Narrow"/>
                <w:b/>
                <w:bCs/>
                <w:noProof/>
                <w:color w:val="538135" w:themeColor="accent6" w:themeShade="BF"/>
              </w:rPr>
              <w:t>6.</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Entente de service</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_Toc119402730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5</w:t>
            </w:r>
            <w:r w:rsidR="00286E51" w:rsidRPr="004965AE">
              <w:rPr>
                <w:rFonts w:ascii="Arial Narrow" w:hAnsi="Arial Narrow"/>
                <w:b/>
                <w:bCs/>
                <w:noProof/>
                <w:webHidden/>
                <w:color w:val="538135" w:themeColor="accent6" w:themeShade="BF"/>
              </w:rPr>
              <w:fldChar w:fldCharType="end"/>
            </w:r>
          </w:hyperlink>
        </w:p>
        <w:p w14:paraId="09E22F04" w14:textId="55D35313" w:rsidR="00286E51" w:rsidRPr="004965AE" w:rsidRDefault="00A07F80">
          <w:pPr>
            <w:pStyle w:val="TOC1"/>
            <w:tabs>
              <w:tab w:val="left" w:pos="44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31" w:history="1">
            <w:r w:rsidR="00286E51" w:rsidRPr="004965AE">
              <w:rPr>
                <w:rStyle w:val="Hyperlink"/>
                <w:rFonts w:ascii="Arial Narrow" w:hAnsi="Arial Narrow"/>
                <w:b/>
                <w:bCs/>
                <w:noProof/>
                <w:color w:val="538135" w:themeColor="accent6" w:themeShade="BF"/>
              </w:rPr>
              <w:t>7.</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Politique de frais de retard</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_Toc119402731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5</w:t>
            </w:r>
            <w:r w:rsidR="00286E51" w:rsidRPr="004965AE">
              <w:rPr>
                <w:rFonts w:ascii="Arial Narrow" w:hAnsi="Arial Narrow"/>
                <w:b/>
                <w:bCs/>
                <w:noProof/>
                <w:webHidden/>
                <w:color w:val="538135" w:themeColor="accent6" w:themeShade="BF"/>
              </w:rPr>
              <w:fldChar w:fldCharType="end"/>
            </w:r>
          </w:hyperlink>
        </w:p>
        <w:p w14:paraId="45325F8E" w14:textId="27CF3071" w:rsidR="00286E51" w:rsidRPr="004965AE" w:rsidRDefault="00A07F80">
          <w:pPr>
            <w:pStyle w:val="TOC1"/>
            <w:tabs>
              <w:tab w:val="left" w:pos="44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32" w:history="1">
            <w:r w:rsidR="00286E51" w:rsidRPr="004965AE">
              <w:rPr>
                <w:rStyle w:val="Hyperlink"/>
                <w:rFonts w:ascii="Arial Narrow" w:hAnsi="Arial Narrow"/>
                <w:b/>
                <w:bCs/>
                <w:noProof/>
                <w:color w:val="538135" w:themeColor="accent6" w:themeShade="BF"/>
              </w:rPr>
              <w:t>8.</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Articles à fournir par le parent</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_Toc119402732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5</w:t>
            </w:r>
            <w:r w:rsidR="00286E51" w:rsidRPr="004965AE">
              <w:rPr>
                <w:rFonts w:ascii="Arial Narrow" w:hAnsi="Arial Narrow"/>
                <w:b/>
                <w:bCs/>
                <w:noProof/>
                <w:webHidden/>
                <w:color w:val="538135" w:themeColor="accent6" w:themeShade="BF"/>
              </w:rPr>
              <w:fldChar w:fldCharType="end"/>
            </w:r>
          </w:hyperlink>
        </w:p>
        <w:p w14:paraId="38889FC8" w14:textId="5EE4A227" w:rsidR="00286E51" w:rsidRPr="004965AE" w:rsidRDefault="00A07F80">
          <w:pPr>
            <w:pStyle w:val="TOC1"/>
            <w:tabs>
              <w:tab w:val="left" w:pos="44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33" w:history="1">
            <w:r w:rsidR="00286E51" w:rsidRPr="004965AE">
              <w:rPr>
                <w:rStyle w:val="Hyperlink"/>
                <w:rFonts w:ascii="Arial Narrow" w:hAnsi="Arial Narrow"/>
                <w:b/>
                <w:bCs/>
                <w:noProof/>
                <w:color w:val="538135" w:themeColor="accent6" w:themeShade="BF"/>
              </w:rPr>
              <w:t>9.</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Remplacement et fermeture</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_Toc119402733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6</w:t>
            </w:r>
            <w:r w:rsidR="00286E51" w:rsidRPr="004965AE">
              <w:rPr>
                <w:rFonts w:ascii="Arial Narrow" w:hAnsi="Arial Narrow"/>
                <w:b/>
                <w:bCs/>
                <w:noProof/>
                <w:webHidden/>
                <w:color w:val="538135" w:themeColor="accent6" w:themeShade="BF"/>
              </w:rPr>
              <w:fldChar w:fldCharType="end"/>
            </w:r>
          </w:hyperlink>
        </w:p>
        <w:p w14:paraId="6C668349" w14:textId="1990406B"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34" w:history="1">
            <w:r w:rsidR="00286E51" w:rsidRPr="004965AE">
              <w:rPr>
                <w:rStyle w:val="Hyperlink"/>
                <w:rFonts w:ascii="Arial Narrow" w:hAnsi="Arial Narrow"/>
                <w:b/>
                <w:bCs/>
                <w:noProof/>
                <w:color w:val="538135" w:themeColor="accent6" w:themeShade="BF"/>
              </w:rPr>
              <w:t>10.</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Absence des enfants</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_Toc119402734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6</w:t>
            </w:r>
            <w:r w:rsidR="00286E51" w:rsidRPr="004965AE">
              <w:rPr>
                <w:rFonts w:ascii="Arial Narrow" w:hAnsi="Arial Narrow"/>
                <w:b/>
                <w:bCs/>
                <w:noProof/>
                <w:webHidden/>
                <w:color w:val="538135" w:themeColor="accent6" w:themeShade="BF"/>
              </w:rPr>
              <w:fldChar w:fldCharType="end"/>
            </w:r>
          </w:hyperlink>
        </w:p>
        <w:p w14:paraId="33C77A3C" w14:textId="2C066A0A"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35" w:history="1">
            <w:r w:rsidR="00286E51" w:rsidRPr="004965AE">
              <w:rPr>
                <w:rStyle w:val="Hyperlink"/>
                <w:rFonts w:ascii="Arial Narrow" w:hAnsi="Arial Narrow"/>
                <w:b/>
                <w:bCs/>
                <w:noProof/>
                <w:color w:val="538135" w:themeColor="accent6" w:themeShade="BF"/>
              </w:rPr>
              <w:t>11.</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Médication et maladie</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_Toc119402735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7</w:t>
            </w:r>
            <w:r w:rsidR="00286E51" w:rsidRPr="004965AE">
              <w:rPr>
                <w:rFonts w:ascii="Arial Narrow" w:hAnsi="Arial Narrow"/>
                <w:b/>
                <w:bCs/>
                <w:noProof/>
                <w:webHidden/>
                <w:color w:val="538135" w:themeColor="accent6" w:themeShade="BF"/>
              </w:rPr>
              <w:fldChar w:fldCharType="end"/>
            </w:r>
          </w:hyperlink>
        </w:p>
        <w:p w14:paraId="06A92D3C" w14:textId="5A6F068C"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36" w:history="1">
            <w:r w:rsidR="00286E51" w:rsidRPr="004965AE">
              <w:rPr>
                <w:rStyle w:val="Hyperlink"/>
                <w:rFonts w:ascii="Arial Narrow" w:hAnsi="Arial Narrow"/>
                <w:b/>
                <w:bCs/>
                <w:noProof/>
                <w:color w:val="538135" w:themeColor="accent6" w:themeShade="BF"/>
              </w:rPr>
              <w:t>12.</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Application d’un programme éducatif</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_Toc119402736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8</w:t>
            </w:r>
            <w:r w:rsidR="00286E51" w:rsidRPr="004965AE">
              <w:rPr>
                <w:rFonts w:ascii="Arial Narrow" w:hAnsi="Arial Narrow"/>
                <w:b/>
                <w:bCs/>
                <w:noProof/>
                <w:webHidden/>
                <w:color w:val="538135" w:themeColor="accent6" w:themeShade="BF"/>
              </w:rPr>
              <w:fldChar w:fldCharType="end"/>
            </w:r>
          </w:hyperlink>
        </w:p>
        <w:p w14:paraId="23391DAE" w14:textId="35609F1C"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37" w:history="1">
            <w:r w:rsidR="00286E51" w:rsidRPr="004965AE">
              <w:rPr>
                <w:rStyle w:val="Hyperlink"/>
                <w:rFonts w:ascii="Arial Narrow" w:hAnsi="Arial Narrow"/>
                <w:b/>
                <w:bCs/>
                <w:noProof/>
                <w:color w:val="538135" w:themeColor="accent6" w:themeShade="BF"/>
              </w:rPr>
              <w:t>13.</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Alimentation</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_Toc119402737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8</w:t>
            </w:r>
            <w:r w:rsidR="00286E51" w:rsidRPr="004965AE">
              <w:rPr>
                <w:rFonts w:ascii="Arial Narrow" w:hAnsi="Arial Narrow"/>
                <w:b/>
                <w:bCs/>
                <w:noProof/>
                <w:webHidden/>
                <w:color w:val="538135" w:themeColor="accent6" w:themeShade="BF"/>
              </w:rPr>
              <w:fldChar w:fldCharType="end"/>
            </w:r>
          </w:hyperlink>
        </w:p>
        <w:p w14:paraId="61346F9B" w14:textId="5D56CCC2"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38" w:history="1">
            <w:r w:rsidR="00286E51" w:rsidRPr="004965AE">
              <w:rPr>
                <w:rStyle w:val="Hyperlink"/>
                <w:rFonts w:ascii="Arial Narrow" w:hAnsi="Arial Narrow"/>
                <w:b/>
                <w:bCs/>
                <w:noProof/>
                <w:color w:val="538135" w:themeColor="accent6" w:themeShade="BF"/>
              </w:rPr>
              <w:t>14.</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Rôle du bureau coordonnateur</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_Toc119402738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9</w:t>
            </w:r>
            <w:r w:rsidR="00286E51" w:rsidRPr="004965AE">
              <w:rPr>
                <w:rFonts w:ascii="Arial Narrow" w:hAnsi="Arial Narrow"/>
                <w:b/>
                <w:bCs/>
                <w:noProof/>
                <w:webHidden/>
                <w:color w:val="538135" w:themeColor="accent6" w:themeShade="BF"/>
              </w:rPr>
              <w:fldChar w:fldCharType="end"/>
            </w:r>
          </w:hyperlink>
        </w:p>
        <w:p w14:paraId="33AA6D85" w14:textId="65908DA4"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39" w:history="1">
            <w:r w:rsidR="00286E51" w:rsidRPr="004965AE">
              <w:rPr>
                <w:rStyle w:val="Hyperlink"/>
                <w:rFonts w:ascii="Arial Narrow" w:hAnsi="Arial Narrow"/>
                <w:b/>
                <w:bCs/>
                <w:noProof/>
                <w:color w:val="538135" w:themeColor="accent6" w:themeShade="BF"/>
              </w:rPr>
              <w:t>15.</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Formation</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_Toc119402739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9</w:t>
            </w:r>
            <w:r w:rsidR="00286E51" w:rsidRPr="004965AE">
              <w:rPr>
                <w:rFonts w:ascii="Arial Narrow" w:hAnsi="Arial Narrow"/>
                <w:b/>
                <w:bCs/>
                <w:noProof/>
                <w:webHidden/>
                <w:color w:val="538135" w:themeColor="accent6" w:themeShade="BF"/>
              </w:rPr>
              <w:fldChar w:fldCharType="end"/>
            </w:r>
          </w:hyperlink>
        </w:p>
        <w:p w14:paraId="2C38437C" w14:textId="15292B8C"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40" w:history="1">
            <w:r w:rsidR="00286E51" w:rsidRPr="004965AE">
              <w:rPr>
                <w:rStyle w:val="Hyperlink"/>
                <w:rFonts w:ascii="Arial Narrow" w:hAnsi="Arial Narrow"/>
                <w:b/>
                <w:bCs/>
                <w:noProof/>
                <w:color w:val="538135" w:themeColor="accent6" w:themeShade="BF"/>
              </w:rPr>
              <w:t>16.</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Sieste et relaxation</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_Toc119402740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9</w:t>
            </w:r>
            <w:r w:rsidR="00286E51" w:rsidRPr="004965AE">
              <w:rPr>
                <w:rFonts w:ascii="Arial Narrow" w:hAnsi="Arial Narrow"/>
                <w:b/>
                <w:bCs/>
                <w:noProof/>
                <w:webHidden/>
                <w:color w:val="538135" w:themeColor="accent6" w:themeShade="BF"/>
              </w:rPr>
              <w:fldChar w:fldCharType="end"/>
            </w:r>
          </w:hyperlink>
        </w:p>
        <w:p w14:paraId="0581C06C" w14:textId="3449E7CB"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41" w:history="1">
            <w:r w:rsidR="00286E51" w:rsidRPr="004965AE">
              <w:rPr>
                <w:rStyle w:val="Hyperlink"/>
                <w:rFonts w:ascii="Arial Narrow" w:hAnsi="Arial Narrow"/>
                <w:b/>
                <w:bCs/>
                <w:noProof/>
                <w:color w:val="538135" w:themeColor="accent6" w:themeShade="BF"/>
              </w:rPr>
              <w:t>17.</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Présence d’animaux de compagnie</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_Toc119402741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9</w:t>
            </w:r>
            <w:r w:rsidR="00286E51" w:rsidRPr="004965AE">
              <w:rPr>
                <w:rFonts w:ascii="Arial Narrow" w:hAnsi="Arial Narrow"/>
                <w:b/>
                <w:bCs/>
                <w:noProof/>
                <w:webHidden/>
                <w:color w:val="538135" w:themeColor="accent6" w:themeShade="BF"/>
              </w:rPr>
              <w:fldChar w:fldCharType="end"/>
            </w:r>
          </w:hyperlink>
        </w:p>
        <w:p w14:paraId="5DBF9093" w14:textId="05B671ED"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42" w:history="1">
            <w:r w:rsidR="00286E51" w:rsidRPr="004965AE">
              <w:rPr>
                <w:rStyle w:val="Hyperlink"/>
                <w:rFonts w:ascii="Arial Narrow" w:hAnsi="Arial Narrow"/>
                <w:b/>
                <w:bCs/>
                <w:noProof/>
                <w:color w:val="538135" w:themeColor="accent6" w:themeShade="BF"/>
              </w:rPr>
              <w:t>18.</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Assistante</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_Toc119402742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9</w:t>
            </w:r>
            <w:r w:rsidR="00286E51" w:rsidRPr="004965AE">
              <w:rPr>
                <w:rFonts w:ascii="Arial Narrow" w:hAnsi="Arial Narrow"/>
                <w:b/>
                <w:bCs/>
                <w:noProof/>
                <w:webHidden/>
                <w:color w:val="538135" w:themeColor="accent6" w:themeShade="BF"/>
              </w:rPr>
              <w:fldChar w:fldCharType="end"/>
            </w:r>
          </w:hyperlink>
        </w:p>
        <w:p w14:paraId="191A5117" w14:textId="4ADFD8A1"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43" w:history="1">
            <w:r w:rsidR="00286E51" w:rsidRPr="004965AE">
              <w:rPr>
                <w:rStyle w:val="Hyperlink"/>
                <w:rFonts w:ascii="Arial Narrow" w:hAnsi="Arial Narrow"/>
                <w:b/>
                <w:bCs/>
                <w:noProof/>
                <w:color w:val="538135" w:themeColor="accent6" w:themeShade="BF"/>
              </w:rPr>
              <w:t>19.</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Entretien et hygiène</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_Toc119402743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10</w:t>
            </w:r>
            <w:r w:rsidR="00286E51" w:rsidRPr="004965AE">
              <w:rPr>
                <w:rFonts w:ascii="Arial Narrow" w:hAnsi="Arial Narrow"/>
                <w:b/>
                <w:bCs/>
                <w:noProof/>
                <w:webHidden/>
                <w:color w:val="538135" w:themeColor="accent6" w:themeShade="BF"/>
              </w:rPr>
              <w:fldChar w:fldCharType="end"/>
            </w:r>
          </w:hyperlink>
        </w:p>
        <w:p w14:paraId="21A5923C" w14:textId="4D3CB93B"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44" w:history="1">
            <w:r w:rsidR="00286E51" w:rsidRPr="004965AE">
              <w:rPr>
                <w:rStyle w:val="Hyperlink"/>
                <w:rFonts w:ascii="Arial Narrow" w:hAnsi="Arial Narrow"/>
                <w:b/>
                <w:bCs/>
                <w:noProof/>
                <w:color w:val="538135" w:themeColor="accent6" w:themeShade="BF"/>
              </w:rPr>
              <w:t>20.</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Politique d’accompagnement à la propreté</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_Toc119402744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10</w:t>
            </w:r>
            <w:r w:rsidR="00286E51" w:rsidRPr="004965AE">
              <w:rPr>
                <w:rFonts w:ascii="Arial Narrow" w:hAnsi="Arial Narrow"/>
                <w:b/>
                <w:bCs/>
                <w:noProof/>
                <w:webHidden/>
                <w:color w:val="538135" w:themeColor="accent6" w:themeShade="BF"/>
              </w:rPr>
              <w:fldChar w:fldCharType="end"/>
            </w:r>
          </w:hyperlink>
        </w:p>
        <w:p w14:paraId="67E7C815" w14:textId="432F81AD"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45" w:history="1">
            <w:r w:rsidR="00286E51" w:rsidRPr="004965AE">
              <w:rPr>
                <w:rStyle w:val="Hyperlink"/>
                <w:rFonts w:ascii="Arial Narrow" w:hAnsi="Arial Narrow"/>
                <w:b/>
                <w:bCs/>
                <w:noProof/>
                <w:color w:val="538135" w:themeColor="accent6" w:themeShade="BF"/>
              </w:rPr>
              <w:t>21.</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Communication avec les parents</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_Toc119402745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10</w:t>
            </w:r>
            <w:r w:rsidR="00286E51" w:rsidRPr="004965AE">
              <w:rPr>
                <w:rFonts w:ascii="Arial Narrow" w:hAnsi="Arial Narrow"/>
                <w:b/>
                <w:bCs/>
                <w:noProof/>
                <w:webHidden/>
                <w:color w:val="538135" w:themeColor="accent6" w:themeShade="BF"/>
              </w:rPr>
              <w:fldChar w:fldCharType="end"/>
            </w:r>
          </w:hyperlink>
        </w:p>
        <w:p w14:paraId="41F3C7FD" w14:textId="1490528A"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46" w:history="1">
            <w:r w:rsidR="00286E51" w:rsidRPr="004965AE">
              <w:rPr>
                <w:rStyle w:val="Hyperlink"/>
                <w:rFonts w:ascii="Arial Narrow" w:hAnsi="Arial Narrow"/>
                <w:b/>
                <w:bCs/>
                <w:noProof/>
                <w:color w:val="538135" w:themeColor="accent6" w:themeShade="BF"/>
              </w:rPr>
              <w:t>22.</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Reçu d’impôt</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_Toc119402746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10</w:t>
            </w:r>
            <w:r w:rsidR="00286E51" w:rsidRPr="004965AE">
              <w:rPr>
                <w:rFonts w:ascii="Arial Narrow" w:hAnsi="Arial Narrow"/>
                <w:b/>
                <w:bCs/>
                <w:noProof/>
                <w:webHidden/>
                <w:color w:val="538135" w:themeColor="accent6" w:themeShade="BF"/>
              </w:rPr>
              <w:fldChar w:fldCharType="end"/>
            </w:r>
          </w:hyperlink>
        </w:p>
        <w:p w14:paraId="404C0023" w14:textId="093240BF" w:rsidR="00286E51" w:rsidRPr="004965AE" w:rsidRDefault="00A07F80">
          <w:pPr>
            <w:pStyle w:val="TOC1"/>
            <w:tabs>
              <w:tab w:val="left" w:pos="660"/>
              <w:tab w:val="right" w:leader="dot" w:pos="9398"/>
            </w:tabs>
            <w:rPr>
              <w:rFonts w:ascii="Arial Narrow" w:eastAsiaTheme="minorEastAsia" w:hAnsi="Arial Narrow" w:cstheme="minorBidi"/>
              <w:b/>
              <w:bCs/>
              <w:noProof/>
              <w:color w:val="538135" w:themeColor="accent6" w:themeShade="BF"/>
              <w:sz w:val="22"/>
              <w:szCs w:val="22"/>
              <w:lang w:eastAsia="fr-CA"/>
            </w:rPr>
          </w:pPr>
          <w:hyperlink w:anchor="_Toc119402747" w:history="1">
            <w:r w:rsidR="00286E51" w:rsidRPr="004965AE">
              <w:rPr>
                <w:rStyle w:val="Hyperlink"/>
                <w:rFonts w:ascii="Arial Narrow" w:hAnsi="Arial Narrow"/>
                <w:b/>
                <w:bCs/>
                <w:noProof/>
                <w:color w:val="538135" w:themeColor="accent6" w:themeShade="BF"/>
              </w:rPr>
              <w:t>23.</w:t>
            </w:r>
            <w:r w:rsidR="00286E51" w:rsidRPr="004965AE">
              <w:rPr>
                <w:rFonts w:ascii="Arial Narrow" w:eastAsiaTheme="minorEastAsia" w:hAnsi="Arial Narrow" w:cstheme="minorBidi"/>
                <w:b/>
                <w:bCs/>
                <w:noProof/>
                <w:color w:val="538135" w:themeColor="accent6" w:themeShade="BF"/>
                <w:sz w:val="22"/>
                <w:szCs w:val="22"/>
                <w:lang w:eastAsia="fr-CA"/>
              </w:rPr>
              <w:tab/>
            </w:r>
            <w:r w:rsidR="00286E51" w:rsidRPr="004965AE">
              <w:rPr>
                <w:rStyle w:val="Hyperlink"/>
                <w:rFonts w:ascii="Arial Narrow" w:hAnsi="Arial Narrow"/>
                <w:b/>
                <w:bCs/>
                <w:noProof/>
                <w:color w:val="538135" w:themeColor="accent6" w:themeShade="BF"/>
              </w:rPr>
              <w:t>Sécurité des lieux</w:t>
            </w:r>
            <w:r w:rsidR="00286E51" w:rsidRPr="004965AE">
              <w:rPr>
                <w:rFonts w:ascii="Arial Narrow" w:hAnsi="Arial Narrow"/>
                <w:b/>
                <w:bCs/>
                <w:noProof/>
                <w:webHidden/>
                <w:color w:val="538135" w:themeColor="accent6" w:themeShade="BF"/>
              </w:rPr>
              <w:tab/>
            </w:r>
            <w:r w:rsidR="00286E51" w:rsidRPr="004965AE">
              <w:rPr>
                <w:rFonts w:ascii="Arial Narrow" w:hAnsi="Arial Narrow"/>
                <w:b/>
                <w:bCs/>
                <w:noProof/>
                <w:webHidden/>
                <w:color w:val="538135" w:themeColor="accent6" w:themeShade="BF"/>
              </w:rPr>
              <w:fldChar w:fldCharType="begin"/>
            </w:r>
            <w:r w:rsidR="00286E51" w:rsidRPr="004965AE">
              <w:rPr>
                <w:rFonts w:ascii="Arial Narrow" w:hAnsi="Arial Narrow"/>
                <w:b/>
                <w:bCs/>
                <w:noProof/>
                <w:webHidden/>
                <w:color w:val="538135" w:themeColor="accent6" w:themeShade="BF"/>
              </w:rPr>
              <w:instrText xml:space="preserve"> PAGEREF _Toc119402747 \h </w:instrText>
            </w:r>
            <w:r w:rsidR="00286E51" w:rsidRPr="004965AE">
              <w:rPr>
                <w:rFonts w:ascii="Arial Narrow" w:hAnsi="Arial Narrow"/>
                <w:b/>
                <w:bCs/>
                <w:noProof/>
                <w:webHidden/>
                <w:color w:val="538135" w:themeColor="accent6" w:themeShade="BF"/>
              </w:rPr>
            </w:r>
            <w:r w:rsidR="00286E51" w:rsidRPr="004965AE">
              <w:rPr>
                <w:rFonts w:ascii="Arial Narrow" w:hAnsi="Arial Narrow"/>
                <w:b/>
                <w:bCs/>
                <w:noProof/>
                <w:webHidden/>
                <w:color w:val="538135" w:themeColor="accent6" w:themeShade="BF"/>
              </w:rPr>
              <w:fldChar w:fldCharType="separate"/>
            </w:r>
            <w:r w:rsidR="00052453">
              <w:rPr>
                <w:rFonts w:ascii="Arial Narrow" w:hAnsi="Arial Narrow"/>
                <w:b/>
                <w:bCs/>
                <w:noProof/>
                <w:webHidden/>
                <w:color w:val="538135" w:themeColor="accent6" w:themeShade="BF"/>
              </w:rPr>
              <w:t>10</w:t>
            </w:r>
            <w:r w:rsidR="00286E51" w:rsidRPr="004965AE">
              <w:rPr>
                <w:rFonts w:ascii="Arial Narrow" w:hAnsi="Arial Narrow"/>
                <w:b/>
                <w:bCs/>
                <w:noProof/>
                <w:webHidden/>
                <w:color w:val="538135" w:themeColor="accent6" w:themeShade="BF"/>
              </w:rPr>
              <w:fldChar w:fldCharType="end"/>
            </w:r>
          </w:hyperlink>
        </w:p>
        <w:p w14:paraId="0366B753" w14:textId="7A96B73A" w:rsidR="00CE32EB" w:rsidRPr="00286E51" w:rsidRDefault="00A85AD7" w:rsidP="00286E51">
          <w:r w:rsidRPr="00286E51">
            <w:rPr>
              <w:rFonts w:ascii="Arial Narrow" w:hAnsi="Arial Narrow"/>
              <w:b/>
              <w:bCs/>
              <w:color w:val="538135" w:themeColor="accent6" w:themeShade="BF"/>
              <w:lang w:val="fr-FR"/>
            </w:rPr>
            <w:fldChar w:fldCharType="end"/>
          </w:r>
        </w:p>
      </w:sdtContent>
    </w:sdt>
    <w:p w14:paraId="664B70CF" w14:textId="44F780A7" w:rsidR="00D10700" w:rsidRPr="008C5308" w:rsidRDefault="00D10700">
      <w:pPr>
        <w:rPr>
          <w:rFonts w:ascii="Arial Narrow" w:hAnsi="Arial Narrow"/>
        </w:rPr>
      </w:pPr>
      <w:r w:rsidRPr="008C5308">
        <w:rPr>
          <w:rFonts w:ascii="Arial Narrow" w:hAnsi="Arial Narrow"/>
        </w:rPr>
        <w:br w:type="page"/>
      </w:r>
    </w:p>
    <w:p w14:paraId="2A408BF2" w14:textId="77777777" w:rsidR="001F6D9E" w:rsidRPr="004965AE" w:rsidRDefault="001F6D9E" w:rsidP="00303F5E">
      <w:pPr>
        <w:jc w:val="center"/>
        <w:rPr>
          <w:rFonts w:ascii="Arial Narrow" w:hAnsi="Arial Narrow"/>
          <w:b/>
          <w:bCs/>
          <w:sz w:val="32"/>
          <w:szCs w:val="32"/>
        </w:rPr>
      </w:pPr>
      <w:r w:rsidRPr="004965AE">
        <w:rPr>
          <w:rFonts w:ascii="Arial Narrow" w:hAnsi="Arial Narrow"/>
          <w:b/>
          <w:bCs/>
          <w:sz w:val="32"/>
          <w:szCs w:val="32"/>
        </w:rPr>
        <w:t>MODÈLE DE RÉDACTION D’UNE RÉGIE INTERNE</w:t>
      </w:r>
    </w:p>
    <w:p w14:paraId="07FEBA61" w14:textId="77777777" w:rsidR="00303F5E" w:rsidRPr="008C5308" w:rsidRDefault="00303F5E" w:rsidP="00303F5E">
      <w:pPr>
        <w:jc w:val="center"/>
        <w:rPr>
          <w:rFonts w:ascii="Arial Narrow" w:hAnsi="Arial Narrow"/>
        </w:rPr>
      </w:pPr>
    </w:p>
    <w:p w14:paraId="6F36AA50" w14:textId="0DD00898" w:rsidR="001F6D9E" w:rsidRPr="004965AE" w:rsidRDefault="001F6D9E" w:rsidP="00675B54">
      <w:pPr>
        <w:pStyle w:val="Heading1"/>
        <w:numPr>
          <w:ilvl w:val="0"/>
          <w:numId w:val="33"/>
        </w:numPr>
        <w:spacing w:before="0"/>
        <w:ind w:left="284" w:hanging="284"/>
        <w:rPr>
          <w:rFonts w:ascii="Arial Narrow" w:hAnsi="Arial Narrow"/>
          <w:b/>
          <w:bCs/>
          <w:color w:val="538135" w:themeColor="accent6" w:themeShade="BF"/>
          <w:sz w:val="24"/>
          <w:szCs w:val="24"/>
        </w:rPr>
      </w:pPr>
      <w:bookmarkStart w:id="0" w:name="_Toc119402725"/>
      <w:r w:rsidRPr="004965AE">
        <w:rPr>
          <w:rFonts w:ascii="Arial Narrow" w:hAnsi="Arial Narrow"/>
          <w:b/>
          <w:bCs/>
          <w:color w:val="538135" w:themeColor="accent6" w:themeShade="BF"/>
          <w:sz w:val="24"/>
          <w:szCs w:val="24"/>
        </w:rPr>
        <w:t>Historique</w:t>
      </w:r>
      <w:bookmarkEnd w:id="0"/>
    </w:p>
    <w:p w14:paraId="1DC53772" w14:textId="77777777" w:rsidR="00303F5E" w:rsidRPr="008C5308" w:rsidRDefault="00303F5E" w:rsidP="00303F5E">
      <w:pPr>
        <w:rPr>
          <w:rFonts w:ascii="Arial Narrow" w:hAnsi="Arial Narrow"/>
        </w:rPr>
      </w:pPr>
    </w:p>
    <w:p w14:paraId="16F40151" w14:textId="77777777" w:rsidR="001F6D9E" w:rsidRPr="008C5308" w:rsidRDefault="001F6D9E" w:rsidP="004965AE">
      <w:pPr>
        <w:pStyle w:val="ListParagraph"/>
        <w:ind w:left="0"/>
        <w:jc w:val="both"/>
        <w:rPr>
          <w:rFonts w:ascii="Arial Narrow" w:hAnsi="Arial Narrow"/>
        </w:rPr>
      </w:pPr>
      <w:r w:rsidRPr="008C5308">
        <w:rPr>
          <w:rFonts w:ascii="Arial Narrow" w:hAnsi="Arial Narrow"/>
        </w:rPr>
        <w:t>La première partie de la régie interne sert à présenter la responsable de services de garde. Elle peut, dans cette section, mentionner sa date de reconnaissance, le nombre de places à son service de garde, les formations qu’elle a suivies en lien avec son service de garde, etc.</w:t>
      </w:r>
    </w:p>
    <w:p w14:paraId="0D47EB36" w14:textId="77777777" w:rsidR="001F6D9E" w:rsidRDefault="001F6D9E" w:rsidP="001F6D9E">
      <w:pPr>
        <w:pStyle w:val="ListParagraph"/>
        <w:ind w:left="0"/>
        <w:rPr>
          <w:rFonts w:ascii="Arial Narrow" w:hAnsi="Arial Narrow"/>
        </w:rPr>
      </w:pPr>
    </w:p>
    <w:p w14:paraId="4A984D85" w14:textId="77777777" w:rsidR="007F15ED" w:rsidRPr="008C5308" w:rsidRDefault="007F15ED" w:rsidP="001F6D9E">
      <w:pPr>
        <w:pStyle w:val="ListParagraph"/>
        <w:ind w:left="0"/>
        <w:rPr>
          <w:rFonts w:ascii="Arial Narrow" w:hAnsi="Arial Narrow"/>
        </w:rPr>
      </w:pPr>
    </w:p>
    <w:p w14:paraId="1C5DA7C3" w14:textId="3869BD0A" w:rsidR="001F6D9E" w:rsidRPr="004965AE" w:rsidRDefault="001F6D9E" w:rsidP="00675B54">
      <w:pPr>
        <w:pStyle w:val="Heading1"/>
        <w:numPr>
          <w:ilvl w:val="0"/>
          <w:numId w:val="33"/>
        </w:numPr>
        <w:spacing w:before="0"/>
        <w:ind w:left="284" w:hanging="284"/>
        <w:rPr>
          <w:rFonts w:ascii="Arial Narrow" w:hAnsi="Arial Narrow"/>
          <w:b/>
          <w:bCs/>
          <w:color w:val="538135" w:themeColor="accent6" w:themeShade="BF"/>
          <w:sz w:val="24"/>
          <w:szCs w:val="24"/>
        </w:rPr>
      </w:pPr>
      <w:bookmarkStart w:id="1" w:name="_Toc119402726"/>
      <w:r w:rsidRPr="004965AE">
        <w:rPr>
          <w:rFonts w:ascii="Arial Narrow" w:hAnsi="Arial Narrow"/>
          <w:b/>
          <w:bCs/>
          <w:color w:val="538135" w:themeColor="accent6" w:themeShade="BF"/>
          <w:sz w:val="24"/>
          <w:szCs w:val="24"/>
        </w:rPr>
        <w:t>Philosophie</w:t>
      </w:r>
      <w:bookmarkEnd w:id="1"/>
    </w:p>
    <w:p w14:paraId="370CED05" w14:textId="77777777" w:rsidR="00303F5E" w:rsidRPr="008C5308" w:rsidRDefault="00303F5E" w:rsidP="00303F5E">
      <w:pPr>
        <w:rPr>
          <w:rFonts w:ascii="Arial Narrow" w:hAnsi="Arial Narrow"/>
        </w:rPr>
      </w:pPr>
    </w:p>
    <w:p w14:paraId="6AB11421" w14:textId="77777777" w:rsidR="00303F5E" w:rsidRPr="008C5308" w:rsidRDefault="00303F5E" w:rsidP="004965AE">
      <w:pPr>
        <w:pStyle w:val="ListParagraph"/>
        <w:ind w:left="0"/>
        <w:jc w:val="both"/>
        <w:rPr>
          <w:rFonts w:ascii="Arial Narrow" w:hAnsi="Arial Narrow"/>
        </w:rPr>
      </w:pPr>
      <w:r w:rsidRPr="008C5308">
        <w:rPr>
          <w:rFonts w:ascii="Arial Narrow" w:hAnsi="Arial Narrow"/>
        </w:rPr>
        <w:t>Dans cette section, la responsable de services de garde explique aux parents utilisateurs, sa philosophie, ses valeurs ses méthodes éducatives.</w:t>
      </w:r>
    </w:p>
    <w:p w14:paraId="063AF405" w14:textId="77777777" w:rsidR="00303F5E" w:rsidRPr="008C5308" w:rsidRDefault="00303F5E" w:rsidP="001F6D9E">
      <w:pPr>
        <w:pStyle w:val="ListParagraph"/>
        <w:ind w:left="0"/>
        <w:rPr>
          <w:rFonts w:ascii="Arial Narrow" w:hAnsi="Arial Narrow"/>
        </w:rPr>
      </w:pPr>
    </w:p>
    <w:p w14:paraId="3753D766" w14:textId="265E2EED" w:rsidR="001F6D9E" w:rsidRPr="008C5308" w:rsidRDefault="00303F5E" w:rsidP="004965AE">
      <w:pPr>
        <w:pStyle w:val="ListParagraph"/>
        <w:ind w:left="0"/>
        <w:jc w:val="both"/>
        <w:rPr>
          <w:rFonts w:ascii="Arial Narrow" w:hAnsi="Arial Narrow"/>
        </w:rPr>
      </w:pPr>
      <w:r w:rsidRPr="008C5308">
        <w:rPr>
          <w:rFonts w:ascii="Arial Narrow" w:hAnsi="Arial Narrow"/>
        </w:rPr>
        <w:t>Exemple : Dans mon milieu de garde, les valeurs que je veux développer avec les enfants sont le respect et l’autonomie. Pour ce faire, je demande aux parents de servir de modèle lorsqu’ils sont dans mon service de garde. C’est donc dans le respect et l’autonomie que de mes services seront offerts.</w:t>
      </w:r>
    </w:p>
    <w:p w14:paraId="5DF74EE9" w14:textId="77777777" w:rsidR="001F6D9E" w:rsidRDefault="001F6D9E" w:rsidP="001F6D9E">
      <w:pPr>
        <w:pStyle w:val="ListParagraph"/>
        <w:ind w:left="0"/>
        <w:rPr>
          <w:rFonts w:ascii="Arial Narrow" w:hAnsi="Arial Narrow"/>
        </w:rPr>
      </w:pPr>
    </w:p>
    <w:p w14:paraId="4B9B6056" w14:textId="77777777" w:rsidR="007F15ED" w:rsidRPr="008C5308" w:rsidRDefault="007F15ED" w:rsidP="001F6D9E">
      <w:pPr>
        <w:pStyle w:val="ListParagraph"/>
        <w:ind w:left="0"/>
        <w:rPr>
          <w:rFonts w:ascii="Arial Narrow" w:hAnsi="Arial Narrow"/>
        </w:rPr>
      </w:pPr>
    </w:p>
    <w:p w14:paraId="4EBAA8E9" w14:textId="69E04979" w:rsidR="00303F5E" w:rsidRPr="004965AE" w:rsidRDefault="001F6D9E"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2" w:name="_Toc119402727"/>
      <w:r w:rsidRPr="004965AE">
        <w:rPr>
          <w:rFonts w:ascii="Arial Narrow" w:hAnsi="Arial Narrow"/>
          <w:b/>
          <w:bCs/>
          <w:color w:val="538135" w:themeColor="accent6" w:themeShade="BF"/>
          <w:sz w:val="24"/>
          <w:szCs w:val="24"/>
        </w:rPr>
        <w:t>Environnement</w:t>
      </w:r>
      <w:bookmarkEnd w:id="2"/>
    </w:p>
    <w:p w14:paraId="00B27BD7" w14:textId="77777777" w:rsidR="00303F5E" w:rsidRPr="008C5308" w:rsidRDefault="00303F5E" w:rsidP="00303F5E">
      <w:pPr>
        <w:rPr>
          <w:rFonts w:ascii="Arial Narrow" w:hAnsi="Arial Narrow"/>
        </w:rPr>
      </w:pPr>
    </w:p>
    <w:p w14:paraId="742BB3C3" w14:textId="3D022AEC" w:rsidR="00303F5E" w:rsidRPr="008C5308" w:rsidRDefault="001F6D9E" w:rsidP="004965AE">
      <w:pPr>
        <w:jc w:val="both"/>
        <w:rPr>
          <w:rFonts w:ascii="Arial Narrow" w:hAnsi="Arial Narrow"/>
        </w:rPr>
      </w:pPr>
      <w:r w:rsidRPr="008C5308">
        <w:rPr>
          <w:rFonts w:ascii="Arial Narrow" w:hAnsi="Arial Narrow"/>
        </w:rPr>
        <w:t xml:space="preserve">Dans cette section, la </w:t>
      </w:r>
      <w:r w:rsidR="005D52B4">
        <w:rPr>
          <w:rFonts w:ascii="Arial Narrow" w:hAnsi="Arial Narrow"/>
        </w:rPr>
        <w:t>RSGE</w:t>
      </w:r>
      <w:r w:rsidRPr="008C5308">
        <w:rPr>
          <w:rFonts w:ascii="Arial Narrow" w:hAnsi="Arial Narrow"/>
        </w:rPr>
        <w:t xml:space="preserve"> vient expliquer certaines limites appliquées au respect de son environnement. Elle décrit sa routine à l’arrivée et au départ des enfants, elle explique les endroits de la maison où les enfants recevront des services et explique de quelle façon le parent pourra avoir accès aux pièces destinées au service de garde.</w:t>
      </w:r>
    </w:p>
    <w:p w14:paraId="41ED735D" w14:textId="77777777" w:rsidR="00303F5E" w:rsidRDefault="00303F5E" w:rsidP="00303F5E">
      <w:pPr>
        <w:rPr>
          <w:rFonts w:ascii="Arial Narrow" w:hAnsi="Arial Narrow"/>
        </w:rPr>
      </w:pPr>
    </w:p>
    <w:p w14:paraId="01E9FC64" w14:textId="77777777" w:rsidR="007F15ED" w:rsidRPr="008C5308" w:rsidRDefault="007F15ED" w:rsidP="00303F5E">
      <w:pPr>
        <w:rPr>
          <w:rFonts w:ascii="Arial Narrow" w:hAnsi="Arial Narrow"/>
        </w:rPr>
      </w:pPr>
    </w:p>
    <w:p w14:paraId="4A4E737D" w14:textId="76643AF8" w:rsidR="00303F5E" w:rsidRPr="004965AE" w:rsidRDefault="001F6D9E"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3" w:name="_Toc119402728"/>
      <w:r w:rsidRPr="004965AE">
        <w:rPr>
          <w:rFonts w:ascii="Arial Narrow" w:hAnsi="Arial Narrow"/>
          <w:b/>
          <w:bCs/>
          <w:color w:val="538135" w:themeColor="accent6" w:themeShade="BF"/>
          <w:sz w:val="24"/>
          <w:szCs w:val="24"/>
        </w:rPr>
        <w:t>Exigences</w:t>
      </w:r>
      <w:bookmarkEnd w:id="3"/>
    </w:p>
    <w:p w14:paraId="44F58AC1" w14:textId="77777777" w:rsidR="00303F5E" w:rsidRPr="008C5308" w:rsidRDefault="00303F5E" w:rsidP="00303F5E">
      <w:pPr>
        <w:rPr>
          <w:rFonts w:ascii="Arial Narrow" w:hAnsi="Arial Narrow"/>
        </w:rPr>
      </w:pPr>
    </w:p>
    <w:p w14:paraId="19892AF0" w14:textId="7A438589" w:rsidR="00303F5E" w:rsidRPr="008C5308" w:rsidRDefault="001F6D9E" w:rsidP="004965AE">
      <w:pPr>
        <w:jc w:val="both"/>
        <w:rPr>
          <w:rFonts w:ascii="Arial Narrow" w:hAnsi="Arial Narrow"/>
        </w:rPr>
      </w:pPr>
      <w:r w:rsidRPr="008C5308">
        <w:rPr>
          <w:rFonts w:ascii="Arial Narrow" w:hAnsi="Arial Narrow"/>
        </w:rPr>
        <w:t xml:space="preserve">Il est très important pour la </w:t>
      </w:r>
      <w:r w:rsidR="005D52B4">
        <w:rPr>
          <w:rFonts w:ascii="Arial Narrow" w:hAnsi="Arial Narrow"/>
        </w:rPr>
        <w:t>RSGE</w:t>
      </w:r>
      <w:r w:rsidRPr="008C5308">
        <w:rPr>
          <w:rFonts w:ascii="Arial Narrow" w:hAnsi="Arial Narrow"/>
        </w:rPr>
        <w:t xml:space="preserve"> de signifier aux parents dès le début du service, les exigences propres à son service de garde. C’est dans cette partie que la </w:t>
      </w:r>
      <w:r w:rsidR="005D52B4">
        <w:rPr>
          <w:rFonts w:ascii="Arial Narrow" w:hAnsi="Arial Narrow"/>
        </w:rPr>
        <w:t>RSGE</w:t>
      </w:r>
      <w:r w:rsidRPr="008C5308">
        <w:rPr>
          <w:rFonts w:ascii="Arial Narrow" w:hAnsi="Arial Narrow"/>
        </w:rPr>
        <w:t xml:space="preserve"> vient mentionner aux parents les interdits de son service de garde.</w:t>
      </w:r>
    </w:p>
    <w:p w14:paraId="5BAA2898" w14:textId="77777777" w:rsidR="00303F5E" w:rsidRPr="008C5308" w:rsidRDefault="00303F5E" w:rsidP="00303F5E">
      <w:pPr>
        <w:rPr>
          <w:rFonts w:ascii="Arial Narrow" w:hAnsi="Arial Narrow"/>
        </w:rPr>
      </w:pPr>
    </w:p>
    <w:p w14:paraId="3126592B" w14:textId="77777777" w:rsidR="00303F5E" w:rsidRPr="008C5308" w:rsidRDefault="001F6D9E" w:rsidP="004965AE">
      <w:pPr>
        <w:jc w:val="both"/>
        <w:rPr>
          <w:rFonts w:ascii="Arial Narrow" w:hAnsi="Arial Narrow"/>
        </w:rPr>
      </w:pPr>
      <w:r w:rsidRPr="008C5308">
        <w:rPr>
          <w:rFonts w:ascii="Arial Narrow" w:hAnsi="Arial Narrow"/>
        </w:rPr>
        <w:t>Exemple : Interdiction de consommer de l’alcool durant les heures d’ouverture du service de garde; interdiction de fumer durant les heures d’ouverture du service de garde; obligation de transporter les enfants avec des sièges d’auto; interdiction d’apporter de la nourriture de la maison en raison des risques d’allergie; interdiction d’apporter des jouets de la maison, sauf pour des activités spéciales.</w:t>
      </w:r>
    </w:p>
    <w:p w14:paraId="190B8376" w14:textId="77777777" w:rsidR="00303F5E" w:rsidRPr="008C5308" w:rsidRDefault="00303F5E" w:rsidP="00303F5E">
      <w:pPr>
        <w:rPr>
          <w:rFonts w:ascii="Arial Narrow" w:hAnsi="Arial Narrow"/>
        </w:rPr>
      </w:pPr>
    </w:p>
    <w:p w14:paraId="660F6EBE" w14:textId="27378C3B" w:rsidR="00E345C6" w:rsidRPr="008C5308" w:rsidRDefault="001F6D9E" w:rsidP="004965AE">
      <w:pPr>
        <w:jc w:val="both"/>
        <w:rPr>
          <w:rFonts w:ascii="Arial Narrow" w:hAnsi="Arial Narrow"/>
        </w:rPr>
      </w:pPr>
      <w:r w:rsidRPr="008C5308">
        <w:rPr>
          <w:rFonts w:ascii="Arial Narrow" w:hAnsi="Arial Narrow"/>
        </w:rPr>
        <w:t>Ce ne sont que quelques exemples d’exigences qui peuvent être inscrites dans cette section. Chaque service de garde a ses propres exigences et c’est à cette section qu’elles devraient être mentionnées.</w:t>
      </w:r>
    </w:p>
    <w:p w14:paraId="5E64F728" w14:textId="77777777" w:rsidR="00303F5E" w:rsidRDefault="00303F5E" w:rsidP="00303F5E">
      <w:pPr>
        <w:rPr>
          <w:rFonts w:ascii="Arial Narrow" w:hAnsi="Arial Narrow"/>
        </w:rPr>
      </w:pPr>
    </w:p>
    <w:p w14:paraId="09E4D005" w14:textId="77777777" w:rsidR="007F15ED" w:rsidRPr="008C5308" w:rsidRDefault="007F15ED" w:rsidP="00303F5E">
      <w:pPr>
        <w:rPr>
          <w:rFonts w:ascii="Arial Narrow" w:hAnsi="Arial Narrow"/>
        </w:rPr>
      </w:pPr>
    </w:p>
    <w:p w14:paraId="223DF6D8" w14:textId="77777777" w:rsidR="0061184A" w:rsidRPr="004965AE" w:rsidRDefault="0061184A"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4" w:name="_Toc119402729"/>
      <w:r w:rsidRPr="004965AE">
        <w:rPr>
          <w:rFonts w:ascii="Arial Narrow" w:hAnsi="Arial Narrow"/>
          <w:b/>
          <w:bCs/>
          <w:color w:val="538135" w:themeColor="accent6" w:themeShade="BF"/>
          <w:sz w:val="24"/>
          <w:szCs w:val="24"/>
        </w:rPr>
        <w:t>Heures d’ouverture</w:t>
      </w:r>
      <w:bookmarkEnd w:id="4"/>
    </w:p>
    <w:p w14:paraId="59DB403C" w14:textId="77777777" w:rsidR="0061184A" w:rsidRPr="008C5308" w:rsidRDefault="0061184A" w:rsidP="00303F5E">
      <w:pPr>
        <w:rPr>
          <w:rFonts w:ascii="Arial Narrow" w:hAnsi="Arial Narrow"/>
        </w:rPr>
      </w:pPr>
    </w:p>
    <w:p w14:paraId="6B8206A8" w14:textId="0B66D514" w:rsidR="0061184A" w:rsidRPr="008C5308" w:rsidRDefault="0061184A" w:rsidP="004965AE">
      <w:pPr>
        <w:jc w:val="both"/>
        <w:rPr>
          <w:rFonts w:ascii="Arial Narrow" w:hAnsi="Arial Narrow"/>
        </w:rPr>
      </w:pPr>
      <w:r w:rsidRPr="008C5308">
        <w:rPr>
          <w:rFonts w:ascii="Arial Narrow" w:hAnsi="Arial Narrow"/>
        </w:rPr>
        <w:t xml:space="preserve">Dans cette section, la </w:t>
      </w:r>
      <w:r w:rsidR="005D52B4">
        <w:rPr>
          <w:rFonts w:ascii="Arial Narrow" w:hAnsi="Arial Narrow"/>
        </w:rPr>
        <w:t>RSGE</w:t>
      </w:r>
      <w:r w:rsidRPr="008C5308">
        <w:rPr>
          <w:rFonts w:ascii="Arial Narrow" w:hAnsi="Arial Narrow"/>
        </w:rPr>
        <w:t xml:space="preserve"> vient spécifier aux parents les heures d’ouverture de son service de garde.</w:t>
      </w:r>
    </w:p>
    <w:p w14:paraId="02CDEE11" w14:textId="77777777" w:rsidR="0061184A" w:rsidRDefault="0061184A" w:rsidP="00303F5E">
      <w:pPr>
        <w:rPr>
          <w:rFonts w:ascii="Arial Narrow" w:hAnsi="Arial Narrow"/>
        </w:rPr>
      </w:pPr>
    </w:p>
    <w:p w14:paraId="2EF83EC2" w14:textId="77777777" w:rsidR="007F15ED" w:rsidRPr="008C5308" w:rsidRDefault="007F15ED" w:rsidP="00303F5E">
      <w:pPr>
        <w:rPr>
          <w:rFonts w:ascii="Arial Narrow" w:hAnsi="Arial Narrow"/>
        </w:rPr>
      </w:pPr>
    </w:p>
    <w:p w14:paraId="09F5C82B" w14:textId="77777777" w:rsidR="0061184A" w:rsidRPr="004965AE" w:rsidRDefault="0061184A"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5" w:name="_Toc119402730"/>
      <w:r w:rsidRPr="004965AE">
        <w:rPr>
          <w:rFonts w:ascii="Arial Narrow" w:hAnsi="Arial Narrow"/>
          <w:b/>
          <w:bCs/>
          <w:color w:val="538135" w:themeColor="accent6" w:themeShade="BF"/>
          <w:sz w:val="24"/>
          <w:szCs w:val="24"/>
        </w:rPr>
        <w:t>Entente de service</w:t>
      </w:r>
      <w:bookmarkEnd w:id="5"/>
    </w:p>
    <w:p w14:paraId="44C3A52C" w14:textId="77777777" w:rsidR="0061184A" w:rsidRPr="008C5308" w:rsidRDefault="0061184A" w:rsidP="00303F5E">
      <w:pPr>
        <w:rPr>
          <w:rFonts w:ascii="Arial Narrow" w:hAnsi="Arial Narrow"/>
        </w:rPr>
      </w:pPr>
    </w:p>
    <w:p w14:paraId="545340E9" w14:textId="77777777" w:rsidR="0061184A" w:rsidRPr="008C5308" w:rsidRDefault="0061184A" w:rsidP="004965AE">
      <w:pPr>
        <w:jc w:val="both"/>
        <w:rPr>
          <w:rFonts w:ascii="Arial Narrow" w:hAnsi="Arial Narrow"/>
        </w:rPr>
      </w:pPr>
      <w:r w:rsidRPr="008C5308">
        <w:rPr>
          <w:rFonts w:ascii="Arial Narrow" w:hAnsi="Arial Narrow"/>
        </w:rPr>
        <w:t>Cette section a pour objectif de clarifier les attentes et les engagements des partenaires. Il peut être inscrit à cette section :</w:t>
      </w:r>
    </w:p>
    <w:p w14:paraId="526CAFA2" w14:textId="551C1E05" w:rsidR="0061184A" w:rsidRPr="00CE7CF7" w:rsidRDefault="00CE7CF7" w:rsidP="00CE7CF7">
      <w:pPr>
        <w:pStyle w:val="ListParagraph"/>
        <w:numPr>
          <w:ilvl w:val="0"/>
          <w:numId w:val="43"/>
        </w:numPr>
        <w:rPr>
          <w:rFonts w:ascii="Arial Narrow" w:hAnsi="Arial Narrow"/>
        </w:rPr>
      </w:pPr>
      <w:r>
        <w:rPr>
          <w:rFonts w:ascii="Arial Narrow" w:hAnsi="Arial Narrow"/>
        </w:rPr>
        <w:t>L</w:t>
      </w:r>
      <w:r w:rsidR="0061184A" w:rsidRPr="00CE7CF7">
        <w:rPr>
          <w:rFonts w:ascii="Arial Narrow" w:hAnsi="Arial Narrow"/>
        </w:rPr>
        <w:t xml:space="preserve">e moment où la </w:t>
      </w:r>
      <w:r w:rsidR="005D52B4" w:rsidRPr="00CE7CF7">
        <w:rPr>
          <w:rFonts w:ascii="Arial Narrow" w:hAnsi="Arial Narrow"/>
        </w:rPr>
        <w:t>RSGE</w:t>
      </w:r>
      <w:r w:rsidR="0061184A" w:rsidRPr="00CE7CF7">
        <w:rPr>
          <w:rFonts w:ascii="Arial Narrow" w:hAnsi="Arial Narrow"/>
        </w:rPr>
        <w:t xml:space="preserve"> désire que le parent lui remette les documents signés;</w:t>
      </w:r>
    </w:p>
    <w:p w14:paraId="68E1C5F6" w14:textId="6E111EA7" w:rsidR="0061184A" w:rsidRPr="00CE7CF7" w:rsidRDefault="00CE7CF7" w:rsidP="00CE7CF7">
      <w:pPr>
        <w:pStyle w:val="ListParagraph"/>
        <w:numPr>
          <w:ilvl w:val="0"/>
          <w:numId w:val="43"/>
        </w:numPr>
        <w:rPr>
          <w:rFonts w:ascii="Arial Narrow" w:hAnsi="Arial Narrow"/>
        </w:rPr>
      </w:pPr>
      <w:r>
        <w:rPr>
          <w:rFonts w:ascii="Arial Narrow" w:hAnsi="Arial Narrow"/>
        </w:rPr>
        <w:t>L</w:t>
      </w:r>
      <w:r w:rsidR="0061184A" w:rsidRPr="00CE7CF7">
        <w:rPr>
          <w:rFonts w:ascii="Arial Narrow" w:hAnsi="Arial Narrow"/>
        </w:rPr>
        <w:t>es documents requis à l’inscription de l’enfant;</w:t>
      </w:r>
    </w:p>
    <w:p w14:paraId="6266E660" w14:textId="2D47688E" w:rsidR="0061184A" w:rsidRPr="00CE7CF7" w:rsidRDefault="00CE7CF7" w:rsidP="00CE7CF7">
      <w:pPr>
        <w:pStyle w:val="ListParagraph"/>
        <w:numPr>
          <w:ilvl w:val="0"/>
          <w:numId w:val="43"/>
        </w:numPr>
        <w:rPr>
          <w:rFonts w:ascii="Arial Narrow" w:hAnsi="Arial Narrow"/>
        </w:rPr>
      </w:pPr>
      <w:r>
        <w:rPr>
          <w:rFonts w:ascii="Arial Narrow" w:hAnsi="Arial Narrow"/>
        </w:rPr>
        <w:t>L</w:t>
      </w:r>
      <w:r w:rsidR="0061184A" w:rsidRPr="00CE7CF7">
        <w:rPr>
          <w:rFonts w:ascii="Arial Narrow" w:hAnsi="Arial Narrow"/>
        </w:rPr>
        <w:t xml:space="preserve">a politique de vacances de la </w:t>
      </w:r>
      <w:r w:rsidR="005D52B4" w:rsidRPr="00CE7CF7">
        <w:rPr>
          <w:rFonts w:ascii="Arial Narrow" w:hAnsi="Arial Narrow"/>
        </w:rPr>
        <w:t>RSGE</w:t>
      </w:r>
      <w:r w:rsidR="0061184A" w:rsidRPr="00CE7CF7">
        <w:rPr>
          <w:rFonts w:ascii="Arial Narrow" w:hAnsi="Arial Narrow"/>
        </w:rPr>
        <w:t>;</w:t>
      </w:r>
    </w:p>
    <w:p w14:paraId="2FDC5F80" w14:textId="6B368CD1" w:rsidR="0061184A" w:rsidRPr="00CE7CF7" w:rsidRDefault="00CE7CF7" w:rsidP="00CE7CF7">
      <w:pPr>
        <w:pStyle w:val="ListParagraph"/>
        <w:numPr>
          <w:ilvl w:val="0"/>
          <w:numId w:val="43"/>
        </w:numPr>
        <w:jc w:val="both"/>
        <w:rPr>
          <w:rFonts w:ascii="Arial Narrow" w:hAnsi="Arial Narrow"/>
        </w:rPr>
      </w:pPr>
      <w:r>
        <w:rPr>
          <w:rFonts w:ascii="Arial Narrow" w:hAnsi="Arial Narrow"/>
        </w:rPr>
        <w:t>L</w:t>
      </w:r>
      <w:r w:rsidR="0061184A" w:rsidRPr="00CE7CF7">
        <w:rPr>
          <w:rFonts w:ascii="Arial Narrow" w:hAnsi="Arial Narrow"/>
        </w:rPr>
        <w:t xml:space="preserve">a politique des congés fériés de la </w:t>
      </w:r>
      <w:r w:rsidR="005D52B4" w:rsidRPr="00CE7CF7">
        <w:rPr>
          <w:rFonts w:ascii="Arial Narrow" w:hAnsi="Arial Narrow"/>
        </w:rPr>
        <w:t>RSGE</w:t>
      </w:r>
      <w:r w:rsidR="0061184A" w:rsidRPr="00CE7CF7">
        <w:rPr>
          <w:rFonts w:ascii="Arial Narrow" w:hAnsi="Arial Narrow"/>
        </w:rPr>
        <w:t>;</w:t>
      </w:r>
    </w:p>
    <w:p w14:paraId="3AC1F1E2" w14:textId="148EC827" w:rsidR="0061184A" w:rsidRPr="00CE7CF7" w:rsidRDefault="00CE7CF7" w:rsidP="00CE7CF7">
      <w:pPr>
        <w:pStyle w:val="ListParagraph"/>
        <w:numPr>
          <w:ilvl w:val="0"/>
          <w:numId w:val="43"/>
        </w:numPr>
        <w:rPr>
          <w:rFonts w:ascii="Arial Narrow" w:hAnsi="Arial Narrow"/>
        </w:rPr>
      </w:pPr>
      <w:r>
        <w:rPr>
          <w:rFonts w:ascii="Arial Narrow" w:hAnsi="Arial Narrow"/>
        </w:rPr>
        <w:t>L</w:t>
      </w:r>
      <w:r w:rsidR="0061184A" w:rsidRPr="00CE7CF7">
        <w:rPr>
          <w:rFonts w:ascii="Arial Narrow" w:hAnsi="Arial Narrow"/>
        </w:rPr>
        <w:t>a fréquence</w:t>
      </w:r>
      <w:r w:rsidR="00020A1B">
        <w:rPr>
          <w:rFonts w:ascii="Arial Narrow" w:hAnsi="Arial Narrow"/>
        </w:rPr>
        <w:t xml:space="preserve"> et le mode</w:t>
      </w:r>
      <w:r w:rsidR="0061184A" w:rsidRPr="00CE7CF7">
        <w:rPr>
          <w:rFonts w:ascii="Arial Narrow" w:hAnsi="Arial Narrow"/>
        </w:rPr>
        <w:t xml:space="preserve"> de paiement exigée;</w:t>
      </w:r>
    </w:p>
    <w:p w14:paraId="7D92DB0D" w14:textId="07B8FFC2" w:rsidR="0061184A" w:rsidRPr="00CE7CF7" w:rsidRDefault="00CE7CF7" w:rsidP="00CE7CF7">
      <w:pPr>
        <w:pStyle w:val="ListParagraph"/>
        <w:numPr>
          <w:ilvl w:val="0"/>
          <w:numId w:val="43"/>
        </w:numPr>
        <w:rPr>
          <w:rFonts w:ascii="Arial Narrow" w:hAnsi="Arial Narrow"/>
        </w:rPr>
      </w:pPr>
      <w:r>
        <w:rPr>
          <w:rFonts w:ascii="Arial Narrow" w:hAnsi="Arial Narrow"/>
        </w:rPr>
        <w:t>L</w:t>
      </w:r>
      <w:r w:rsidR="0061184A" w:rsidRPr="00CE7CF7">
        <w:rPr>
          <w:rFonts w:ascii="Arial Narrow" w:hAnsi="Arial Narrow"/>
        </w:rPr>
        <w:t xml:space="preserve">a procédure de vérification des fiches </w:t>
      </w:r>
      <w:r w:rsidR="00020A1B">
        <w:rPr>
          <w:rFonts w:ascii="Arial Narrow" w:hAnsi="Arial Narrow"/>
        </w:rPr>
        <w:t xml:space="preserve">d’assiduité </w:t>
      </w:r>
      <w:r w:rsidR="0061184A" w:rsidRPr="00CE7CF7">
        <w:rPr>
          <w:rFonts w:ascii="Arial Narrow" w:hAnsi="Arial Narrow"/>
        </w:rPr>
        <w:t>et de la signature;</w:t>
      </w:r>
    </w:p>
    <w:p w14:paraId="3D2BC38D" w14:textId="7F01139C" w:rsidR="0061184A" w:rsidRPr="00CE7CF7" w:rsidRDefault="00CE7CF7" w:rsidP="00CE7CF7">
      <w:pPr>
        <w:pStyle w:val="ListParagraph"/>
        <w:numPr>
          <w:ilvl w:val="0"/>
          <w:numId w:val="43"/>
        </w:numPr>
        <w:rPr>
          <w:rFonts w:ascii="Arial Narrow" w:hAnsi="Arial Narrow"/>
        </w:rPr>
      </w:pPr>
      <w:r>
        <w:rPr>
          <w:rFonts w:ascii="Arial Narrow" w:hAnsi="Arial Narrow"/>
        </w:rPr>
        <w:t>L</w:t>
      </w:r>
      <w:r w:rsidR="0061184A" w:rsidRPr="00CE7CF7">
        <w:rPr>
          <w:rFonts w:ascii="Arial Narrow" w:hAnsi="Arial Narrow"/>
        </w:rPr>
        <w:t>a politique de renouvellement ou de non-renouvellement de l’entente de service;</w:t>
      </w:r>
    </w:p>
    <w:p w14:paraId="300B9982" w14:textId="4B07C04C" w:rsidR="00303F5E" w:rsidRPr="00CE7CF7" w:rsidRDefault="00826D12" w:rsidP="00CE7CF7">
      <w:pPr>
        <w:pStyle w:val="ListParagraph"/>
        <w:numPr>
          <w:ilvl w:val="0"/>
          <w:numId w:val="43"/>
        </w:numPr>
        <w:rPr>
          <w:rFonts w:ascii="Arial Narrow" w:hAnsi="Arial Narrow"/>
        </w:rPr>
      </w:pPr>
      <w:r>
        <w:rPr>
          <w:rFonts w:ascii="Arial Narrow" w:hAnsi="Arial Narrow"/>
        </w:rPr>
        <w:t>E</w:t>
      </w:r>
      <w:r w:rsidR="0061184A" w:rsidRPr="00CE7CF7">
        <w:rPr>
          <w:rFonts w:ascii="Arial Narrow" w:hAnsi="Arial Narrow"/>
        </w:rPr>
        <w:t>tc.</w:t>
      </w:r>
    </w:p>
    <w:p w14:paraId="5EFCA636" w14:textId="77777777" w:rsidR="0061184A" w:rsidRDefault="0061184A" w:rsidP="00303F5E">
      <w:pPr>
        <w:rPr>
          <w:rFonts w:ascii="Arial Narrow" w:hAnsi="Arial Narrow"/>
        </w:rPr>
      </w:pPr>
    </w:p>
    <w:p w14:paraId="64392CA8" w14:textId="40F204C3" w:rsidR="00955272" w:rsidRPr="00955272" w:rsidRDefault="00556B68" w:rsidP="00515411">
      <w:pPr>
        <w:jc w:val="both"/>
        <w:rPr>
          <w:rFonts w:ascii="Arial Narrow" w:hAnsi="Arial Narrow"/>
          <w:i/>
          <w:iCs/>
        </w:rPr>
      </w:pPr>
      <w:r>
        <w:rPr>
          <w:rFonts w:ascii="Arial Narrow" w:hAnsi="Arial Narrow"/>
          <w:i/>
          <w:iCs/>
        </w:rPr>
        <w:t>*</w:t>
      </w:r>
      <w:r w:rsidR="00955272">
        <w:rPr>
          <w:rFonts w:ascii="Arial Narrow" w:hAnsi="Arial Narrow"/>
          <w:i/>
          <w:iCs/>
        </w:rPr>
        <w:t>Nous vous suggérons de détailler autant que possible toutes les journées de fermeture prévues</w:t>
      </w:r>
      <w:r w:rsidR="00515411">
        <w:rPr>
          <w:rFonts w:ascii="Arial Narrow" w:hAnsi="Arial Narrow"/>
          <w:i/>
          <w:iCs/>
        </w:rPr>
        <w:t xml:space="preserve"> (vacances, fériés</w:t>
      </w:r>
      <w:r w:rsidR="000D6FBD">
        <w:rPr>
          <w:rFonts w:ascii="Arial Narrow" w:hAnsi="Arial Narrow"/>
          <w:i/>
          <w:iCs/>
        </w:rPr>
        <w:t xml:space="preserve">, etc) et votre procédure pour les journées </w:t>
      </w:r>
      <w:r w:rsidR="005D5CBF">
        <w:rPr>
          <w:rFonts w:ascii="Arial Narrow" w:hAnsi="Arial Narrow"/>
          <w:i/>
          <w:iCs/>
        </w:rPr>
        <w:t>de fermeture imprévues. Est-ce que vous les facturez? Toutes? Juste les vacances?</w:t>
      </w:r>
      <w:r w:rsidR="008C1305">
        <w:rPr>
          <w:rFonts w:ascii="Arial Narrow" w:hAnsi="Arial Narrow"/>
          <w:i/>
          <w:iCs/>
        </w:rPr>
        <w:t xml:space="preserve"> Plus ce sera précis, m</w:t>
      </w:r>
      <w:r w:rsidR="008E021F">
        <w:rPr>
          <w:rFonts w:ascii="Arial Narrow" w:hAnsi="Arial Narrow"/>
          <w:i/>
          <w:iCs/>
        </w:rPr>
        <w:t>oins il y aura place à interprétation de la part du parent!</w:t>
      </w:r>
    </w:p>
    <w:p w14:paraId="06414DB6" w14:textId="77777777" w:rsidR="007F15ED" w:rsidRDefault="007F15ED" w:rsidP="00303F5E">
      <w:pPr>
        <w:rPr>
          <w:rFonts w:ascii="Arial Narrow" w:hAnsi="Arial Narrow"/>
        </w:rPr>
      </w:pPr>
    </w:p>
    <w:p w14:paraId="5EB89705" w14:textId="77777777" w:rsidR="00556B68" w:rsidRDefault="00556B68" w:rsidP="00303F5E">
      <w:pPr>
        <w:rPr>
          <w:rFonts w:ascii="Arial Narrow" w:hAnsi="Arial Narrow"/>
        </w:rPr>
      </w:pPr>
    </w:p>
    <w:p w14:paraId="2B65236D" w14:textId="77777777" w:rsidR="00CE30D0" w:rsidRPr="004965AE" w:rsidRDefault="00CE30D0"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6" w:name="_Toc119402731"/>
      <w:r w:rsidRPr="004965AE">
        <w:rPr>
          <w:rFonts w:ascii="Arial Narrow" w:hAnsi="Arial Narrow"/>
          <w:b/>
          <w:bCs/>
          <w:color w:val="538135" w:themeColor="accent6" w:themeShade="BF"/>
          <w:sz w:val="24"/>
          <w:szCs w:val="24"/>
        </w:rPr>
        <w:t>Politique de frais de retard</w:t>
      </w:r>
      <w:bookmarkEnd w:id="6"/>
    </w:p>
    <w:p w14:paraId="23CBCA0B" w14:textId="77777777" w:rsidR="00CE30D0" w:rsidRPr="008C5308" w:rsidRDefault="00CE30D0" w:rsidP="00303F5E">
      <w:pPr>
        <w:rPr>
          <w:rFonts w:ascii="Arial Narrow" w:hAnsi="Arial Narrow"/>
        </w:rPr>
      </w:pPr>
    </w:p>
    <w:p w14:paraId="022A2028" w14:textId="6213AB9F" w:rsidR="0061184A" w:rsidRPr="008C5308" w:rsidRDefault="00CE30D0" w:rsidP="004965AE">
      <w:pPr>
        <w:jc w:val="both"/>
        <w:rPr>
          <w:rFonts w:ascii="Arial Narrow" w:hAnsi="Arial Narrow"/>
        </w:rPr>
      </w:pPr>
      <w:r w:rsidRPr="008C5308">
        <w:rPr>
          <w:rFonts w:ascii="Arial Narrow" w:hAnsi="Arial Narrow"/>
        </w:rPr>
        <w:t xml:space="preserve">Pour les frais de retard, la </w:t>
      </w:r>
      <w:r w:rsidR="005D52B4">
        <w:rPr>
          <w:rFonts w:ascii="Arial Narrow" w:hAnsi="Arial Narrow"/>
        </w:rPr>
        <w:t>RSGE</w:t>
      </w:r>
      <w:r w:rsidRPr="008C5308">
        <w:rPr>
          <w:rFonts w:ascii="Arial Narrow" w:hAnsi="Arial Narrow"/>
        </w:rPr>
        <w:t xml:space="preserve"> est libre de faire payer le parent ou non. Cependant, le montant demandé doit être connu du parent. La </w:t>
      </w:r>
      <w:r w:rsidR="005D52B4">
        <w:rPr>
          <w:rFonts w:ascii="Arial Narrow" w:hAnsi="Arial Narrow"/>
        </w:rPr>
        <w:t>RSGE</w:t>
      </w:r>
      <w:r w:rsidRPr="008C5308">
        <w:rPr>
          <w:rFonts w:ascii="Arial Narrow" w:hAnsi="Arial Narrow"/>
        </w:rPr>
        <w:t xml:space="preserve"> qui ne désire pas faire payer aux parents des frais de retard peut expliquer les conséquences qui pourront être appliquées lorsque le parent arrive en retard.</w:t>
      </w:r>
    </w:p>
    <w:p w14:paraId="4A5E3A7A" w14:textId="77777777" w:rsidR="00F436E4" w:rsidRDefault="00F436E4" w:rsidP="00303F5E">
      <w:pPr>
        <w:rPr>
          <w:rFonts w:ascii="Arial Narrow" w:hAnsi="Arial Narrow"/>
        </w:rPr>
      </w:pPr>
    </w:p>
    <w:p w14:paraId="274BBBE4" w14:textId="77777777" w:rsidR="007F15ED" w:rsidRPr="008C5308" w:rsidRDefault="007F15ED" w:rsidP="00303F5E">
      <w:pPr>
        <w:rPr>
          <w:rFonts w:ascii="Arial Narrow" w:hAnsi="Arial Narrow"/>
        </w:rPr>
      </w:pPr>
    </w:p>
    <w:p w14:paraId="6580B0E9" w14:textId="150FCC8A" w:rsidR="006F21B5" w:rsidRPr="004965AE" w:rsidRDefault="006F21B5"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7" w:name="_Toc119402732"/>
      <w:r w:rsidRPr="004965AE">
        <w:rPr>
          <w:rFonts w:ascii="Arial Narrow" w:hAnsi="Arial Narrow"/>
          <w:b/>
          <w:bCs/>
          <w:color w:val="538135" w:themeColor="accent6" w:themeShade="BF"/>
          <w:sz w:val="24"/>
          <w:szCs w:val="24"/>
        </w:rPr>
        <w:t>Articles à fournir par le parent</w:t>
      </w:r>
      <w:bookmarkEnd w:id="7"/>
    </w:p>
    <w:p w14:paraId="6C2177FA" w14:textId="77777777" w:rsidR="006F21B5" w:rsidRPr="008C5308" w:rsidRDefault="006F21B5" w:rsidP="006F21B5">
      <w:pPr>
        <w:rPr>
          <w:rFonts w:ascii="Arial Narrow" w:hAnsi="Arial Narrow"/>
          <w:b/>
          <w:bCs/>
        </w:rPr>
      </w:pPr>
    </w:p>
    <w:p w14:paraId="25B56F27" w14:textId="65D5C1E8" w:rsidR="006F21B5" w:rsidRPr="008C5308" w:rsidRDefault="006F21B5" w:rsidP="004965AE">
      <w:pPr>
        <w:jc w:val="both"/>
        <w:rPr>
          <w:rFonts w:ascii="Arial Narrow" w:hAnsi="Arial Narrow"/>
        </w:rPr>
      </w:pPr>
      <w:r w:rsidRPr="008C5308">
        <w:rPr>
          <w:rFonts w:ascii="Arial Narrow" w:hAnsi="Arial Narrow"/>
        </w:rPr>
        <w:t xml:space="preserve">Dans cette section la </w:t>
      </w:r>
      <w:r w:rsidR="005D52B4">
        <w:rPr>
          <w:rFonts w:ascii="Arial Narrow" w:hAnsi="Arial Narrow"/>
        </w:rPr>
        <w:t>RSGE</w:t>
      </w:r>
      <w:r w:rsidRPr="008C5308">
        <w:rPr>
          <w:rFonts w:ascii="Arial Narrow" w:hAnsi="Arial Narrow"/>
        </w:rPr>
        <w:t xml:space="preserve"> peut indiquer les articles qu’elle désire voir fournir par le parent. La </w:t>
      </w:r>
      <w:r w:rsidR="005D52B4">
        <w:rPr>
          <w:rFonts w:ascii="Arial Narrow" w:hAnsi="Arial Narrow"/>
        </w:rPr>
        <w:t>RSGE</w:t>
      </w:r>
      <w:r w:rsidRPr="008C5308">
        <w:rPr>
          <w:rFonts w:ascii="Arial Narrow" w:hAnsi="Arial Narrow"/>
        </w:rPr>
        <w:t xml:space="preserve"> peut reproduire la liste complète de la fiche d’inscription de l’enfant ou seulement spécifier les articles qu’elle demande. Afin de vous faciliter la tâche, nous avons inséré la liste complète de la fiche d’inscription de l’enfant.</w:t>
      </w:r>
    </w:p>
    <w:p w14:paraId="0BF76731" w14:textId="77777777" w:rsidR="009D6C4D" w:rsidRPr="008C5308" w:rsidRDefault="009D6C4D" w:rsidP="006F21B5">
      <w:pPr>
        <w:rPr>
          <w:rFonts w:ascii="Arial Narrow" w:hAnsi="Arial Narrow"/>
        </w:rPr>
      </w:pPr>
    </w:p>
    <w:p w14:paraId="53715B43" w14:textId="77777777" w:rsidR="009D6C4D" w:rsidRPr="008C5308" w:rsidRDefault="006F21B5" w:rsidP="006F21B5">
      <w:pPr>
        <w:rPr>
          <w:rFonts w:ascii="Arial Narrow" w:hAnsi="Arial Narrow"/>
        </w:rPr>
      </w:pPr>
      <w:r w:rsidRPr="008C5308">
        <w:rPr>
          <w:rFonts w:ascii="Arial Narrow" w:hAnsi="Arial Narrow"/>
        </w:rPr>
        <w:t>Cochez ce qui est fourni par le parent</w:t>
      </w:r>
    </w:p>
    <w:p w14:paraId="1E0FAE90" w14:textId="77777777" w:rsidR="009D6C4D" w:rsidRPr="008C5308" w:rsidRDefault="009D6C4D"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Couches </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Suces</w:t>
      </w:r>
    </w:p>
    <w:p w14:paraId="59882017" w14:textId="77777777" w:rsidR="009D6C4D" w:rsidRPr="008C5308" w:rsidRDefault="009D6C4D" w:rsidP="009D6C4D">
      <w:pPr>
        <w:tabs>
          <w:tab w:val="left" w:pos="5670"/>
        </w:tabs>
        <w:rPr>
          <w:rFonts w:ascii="Arial Narrow" w:hAnsi="Arial Narrow"/>
        </w:rPr>
      </w:pPr>
      <w:r w:rsidRPr="008C5308">
        <w:rPr>
          <w:rFonts w:ascii="Arial Narrow" w:hAnsi="Arial Narrow"/>
        </w:rPr>
        <w:sym w:font="Wingdings" w:char="F06F"/>
      </w:r>
      <w:r w:rsidRPr="008C5308">
        <w:rPr>
          <w:rFonts w:ascii="Arial Narrow" w:hAnsi="Arial Narrow"/>
        </w:rPr>
        <w:t xml:space="preserve"> </w:t>
      </w:r>
      <w:r w:rsidR="006F21B5" w:rsidRPr="008C5308">
        <w:rPr>
          <w:rFonts w:ascii="Arial Narrow" w:hAnsi="Arial Narrow"/>
        </w:rPr>
        <w:t>Culottes d’entraînement</w:t>
      </w:r>
      <w:r w:rsidRPr="008C5308">
        <w:rPr>
          <w:rFonts w:ascii="Arial Narrow" w:hAnsi="Arial Narrow"/>
        </w:rPr>
        <w:tab/>
      </w:r>
      <w:r w:rsidRPr="008C5308">
        <w:rPr>
          <w:rFonts w:ascii="Arial Narrow" w:hAnsi="Arial Narrow"/>
        </w:rPr>
        <w:sym w:font="Wingdings" w:char="F06F"/>
      </w:r>
      <w:r w:rsidRPr="008C5308">
        <w:rPr>
          <w:rFonts w:ascii="Arial Narrow" w:hAnsi="Arial Narrow"/>
        </w:rPr>
        <w:t xml:space="preserve"> </w:t>
      </w:r>
      <w:r w:rsidR="006F21B5" w:rsidRPr="008C5308">
        <w:rPr>
          <w:rFonts w:ascii="Arial Narrow" w:hAnsi="Arial Narrow"/>
        </w:rPr>
        <w:t>Bouteille(s)</w:t>
      </w:r>
    </w:p>
    <w:p w14:paraId="44727539" w14:textId="77777777" w:rsidR="009D6C4D" w:rsidRPr="008C5308" w:rsidRDefault="009D6C4D" w:rsidP="009D6C4D">
      <w:pPr>
        <w:tabs>
          <w:tab w:val="left" w:pos="5670"/>
        </w:tabs>
        <w:rPr>
          <w:rFonts w:ascii="Arial Narrow" w:hAnsi="Arial Narrow"/>
        </w:rPr>
      </w:pPr>
      <w:r w:rsidRPr="008C5308">
        <w:rPr>
          <w:rFonts w:ascii="Arial Narrow" w:hAnsi="Arial Narrow"/>
        </w:rPr>
        <w:sym w:font="Wingdings" w:char="F06F"/>
      </w:r>
      <w:r w:rsidRPr="008C5308">
        <w:rPr>
          <w:rFonts w:ascii="Arial Narrow" w:hAnsi="Arial Narrow"/>
        </w:rPr>
        <w:t xml:space="preserve"> </w:t>
      </w:r>
      <w:r w:rsidR="006F21B5" w:rsidRPr="008C5308">
        <w:rPr>
          <w:rFonts w:ascii="Arial Narrow" w:hAnsi="Arial Narrow"/>
        </w:rPr>
        <w:t>Débarbouillettes humides</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Gobelet(s) </w:t>
      </w:r>
    </w:p>
    <w:p w14:paraId="2DD1F431" w14:textId="77777777" w:rsidR="009D6C4D" w:rsidRPr="008C5308" w:rsidRDefault="009D6C4D" w:rsidP="009D6C4D">
      <w:pPr>
        <w:tabs>
          <w:tab w:val="left" w:pos="5670"/>
        </w:tabs>
        <w:rPr>
          <w:rFonts w:ascii="Arial Narrow" w:hAnsi="Arial Narrow"/>
        </w:rPr>
      </w:pPr>
      <w:r w:rsidRPr="008C5308">
        <w:rPr>
          <w:rFonts w:ascii="Arial Narrow" w:hAnsi="Arial Narrow"/>
        </w:rPr>
        <w:sym w:font="Wingdings" w:char="F06F"/>
      </w:r>
      <w:r w:rsidRPr="008C5308">
        <w:rPr>
          <w:rFonts w:ascii="Arial Narrow" w:hAnsi="Arial Narrow"/>
        </w:rPr>
        <w:t xml:space="preserve"> </w:t>
      </w:r>
      <w:r w:rsidR="006F21B5" w:rsidRPr="008C5308">
        <w:rPr>
          <w:rFonts w:ascii="Arial Narrow" w:hAnsi="Arial Narrow"/>
        </w:rPr>
        <w:t xml:space="preserve">Crème d’oxyde de zinc </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Lait maternisé</w:t>
      </w:r>
    </w:p>
    <w:p w14:paraId="7F145360" w14:textId="77777777" w:rsidR="009D6C4D" w:rsidRPr="008C5308" w:rsidRDefault="009D6C4D"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Solutions orales d’hydratation </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Acétaminophène</w:t>
      </w:r>
    </w:p>
    <w:p w14:paraId="18665087" w14:textId="77777777" w:rsidR="009D6C4D" w:rsidRPr="008C5308" w:rsidRDefault="009D6C4D"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Toutou </w:t>
      </w:r>
      <w:r w:rsidRPr="008C5308">
        <w:rPr>
          <w:rFonts w:ascii="Arial Narrow" w:hAnsi="Arial Narrow"/>
        </w:rPr>
        <w:tab/>
      </w:r>
      <w:r w:rsidRPr="008C5308">
        <w:rPr>
          <w:rFonts w:ascii="Arial Narrow" w:hAnsi="Arial Narrow"/>
        </w:rPr>
        <w:sym w:font="Wingdings" w:char="F06F"/>
      </w:r>
      <w:r w:rsidRPr="008C5308">
        <w:rPr>
          <w:rFonts w:ascii="Arial Narrow" w:hAnsi="Arial Narrow"/>
        </w:rPr>
        <w:t xml:space="preserve"> </w:t>
      </w:r>
      <w:r w:rsidR="006F21B5" w:rsidRPr="008C5308">
        <w:rPr>
          <w:rFonts w:ascii="Arial Narrow" w:hAnsi="Arial Narrow"/>
        </w:rPr>
        <w:t>Lotion de calamine</w:t>
      </w:r>
    </w:p>
    <w:p w14:paraId="661D3180" w14:textId="77777777" w:rsidR="009D6C4D" w:rsidRPr="008C5308" w:rsidRDefault="009D6C4D"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Couverture douce </w:t>
      </w:r>
      <w:r w:rsidRPr="008C5308">
        <w:rPr>
          <w:rFonts w:ascii="Arial Narrow" w:hAnsi="Arial Narrow"/>
        </w:rPr>
        <w:tab/>
      </w:r>
      <w:r w:rsidRPr="008C5308">
        <w:rPr>
          <w:rFonts w:ascii="Arial Narrow" w:hAnsi="Arial Narrow"/>
        </w:rPr>
        <w:sym w:font="Wingdings" w:char="F06F"/>
      </w:r>
      <w:r w:rsidRPr="008C5308">
        <w:rPr>
          <w:rFonts w:ascii="Arial Narrow" w:hAnsi="Arial Narrow"/>
        </w:rPr>
        <w:t xml:space="preserve"> </w:t>
      </w:r>
      <w:r w:rsidR="006F21B5" w:rsidRPr="008C5308">
        <w:rPr>
          <w:rFonts w:ascii="Arial Narrow" w:hAnsi="Arial Narrow"/>
        </w:rPr>
        <w:t>Insectifuge</w:t>
      </w:r>
    </w:p>
    <w:p w14:paraId="5E850A24" w14:textId="77777777" w:rsidR="009D6C4D" w:rsidRPr="008C5308" w:rsidRDefault="009D6C4D"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Gouttes nasales salines </w:t>
      </w:r>
      <w:r w:rsidRPr="008C5308">
        <w:rPr>
          <w:rFonts w:ascii="Arial Narrow" w:hAnsi="Arial Narrow"/>
        </w:rPr>
        <w:tab/>
      </w:r>
      <w:r w:rsidRPr="008C5308">
        <w:rPr>
          <w:rFonts w:ascii="Arial Narrow" w:hAnsi="Arial Narrow"/>
        </w:rPr>
        <w:sym w:font="Wingdings" w:char="F06F"/>
      </w:r>
      <w:r w:rsidRPr="008C5308">
        <w:rPr>
          <w:rFonts w:ascii="Arial Narrow" w:hAnsi="Arial Narrow"/>
        </w:rPr>
        <w:t xml:space="preserve"> </w:t>
      </w:r>
      <w:r w:rsidR="006F21B5" w:rsidRPr="008C5308">
        <w:rPr>
          <w:rFonts w:ascii="Arial Narrow" w:hAnsi="Arial Narrow"/>
        </w:rPr>
        <w:t>Crème solaire</w:t>
      </w:r>
    </w:p>
    <w:p w14:paraId="2F2E6BB4" w14:textId="77777777" w:rsidR="00CD0118" w:rsidRPr="008C5308" w:rsidRDefault="009D6C4D" w:rsidP="009D6C4D">
      <w:pPr>
        <w:tabs>
          <w:tab w:val="left" w:pos="5670"/>
        </w:tabs>
        <w:rPr>
          <w:rFonts w:ascii="Arial Narrow" w:hAnsi="Arial Narrow"/>
        </w:rPr>
      </w:pPr>
      <w:r w:rsidRPr="008C5308">
        <w:rPr>
          <w:rFonts w:ascii="Arial Narrow" w:hAnsi="Arial Narrow"/>
        </w:rPr>
        <w:sym w:font="Wingdings" w:char="F06F"/>
      </w:r>
      <w:r w:rsidRPr="008C5308">
        <w:rPr>
          <w:rFonts w:ascii="Arial Narrow" w:hAnsi="Arial Narrow"/>
        </w:rPr>
        <w:t xml:space="preserve"> </w:t>
      </w:r>
      <w:r w:rsidR="006F21B5" w:rsidRPr="008C5308">
        <w:rPr>
          <w:rFonts w:ascii="Arial Narrow" w:hAnsi="Arial Narrow"/>
        </w:rPr>
        <w:t>Dentifrice</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Brosse à dents</w:t>
      </w:r>
    </w:p>
    <w:p w14:paraId="48DEE9FF" w14:textId="6D314FEE" w:rsidR="00CD0118" w:rsidRPr="008C5308" w:rsidRDefault="00CD0118" w:rsidP="009D6C4D">
      <w:pPr>
        <w:tabs>
          <w:tab w:val="left" w:pos="5670"/>
        </w:tabs>
        <w:rPr>
          <w:rFonts w:ascii="Arial Narrow" w:hAnsi="Arial Narrow"/>
        </w:rPr>
      </w:pPr>
      <w:r w:rsidRPr="008C5308">
        <w:rPr>
          <w:rFonts w:ascii="Arial Narrow" w:hAnsi="Arial Narrow"/>
        </w:rPr>
        <w:sym w:font="Wingdings" w:char="F06F"/>
      </w:r>
      <w:r w:rsidRPr="008C5308">
        <w:rPr>
          <w:rFonts w:ascii="Arial Narrow" w:hAnsi="Arial Narrow"/>
        </w:rPr>
        <w:t xml:space="preserve"> _________________</w:t>
      </w:r>
      <w:r w:rsidRPr="008C5308">
        <w:rPr>
          <w:rFonts w:ascii="Arial Narrow" w:hAnsi="Arial Narrow"/>
        </w:rPr>
        <w:tab/>
      </w:r>
      <w:r w:rsidRPr="008C5308">
        <w:rPr>
          <w:rFonts w:ascii="Arial Narrow" w:hAnsi="Arial Narrow"/>
        </w:rPr>
        <w:sym w:font="Wingdings" w:char="F06F"/>
      </w:r>
      <w:r w:rsidRPr="008C5308">
        <w:rPr>
          <w:rFonts w:ascii="Arial Narrow" w:hAnsi="Arial Narrow"/>
        </w:rPr>
        <w:t xml:space="preserve"> _________________</w:t>
      </w:r>
    </w:p>
    <w:p w14:paraId="15CD1226" w14:textId="77777777" w:rsidR="00CD0118" w:rsidRPr="008C5308" w:rsidRDefault="00CD0118" w:rsidP="009D6C4D">
      <w:pPr>
        <w:tabs>
          <w:tab w:val="left" w:pos="5670"/>
        </w:tabs>
        <w:rPr>
          <w:rFonts w:ascii="Arial Narrow" w:hAnsi="Arial Narrow"/>
        </w:rPr>
      </w:pPr>
      <w:r w:rsidRPr="008C5308">
        <w:rPr>
          <w:rFonts w:ascii="Arial Narrow" w:hAnsi="Arial Narrow"/>
        </w:rPr>
        <w:sym w:font="Wingdings" w:char="F06F"/>
      </w:r>
      <w:r w:rsidRPr="008C5308">
        <w:rPr>
          <w:rFonts w:ascii="Arial Narrow" w:hAnsi="Arial Narrow"/>
        </w:rPr>
        <w:t xml:space="preserve"> _________________</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w:t>
      </w:r>
      <w:r w:rsidRPr="008C5308">
        <w:rPr>
          <w:rFonts w:ascii="Arial Narrow" w:hAnsi="Arial Narrow"/>
        </w:rPr>
        <w:t>_________________</w:t>
      </w:r>
    </w:p>
    <w:p w14:paraId="02701C12" w14:textId="6A8684FD" w:rsidR="00556B68" w:rsidRDefault="00556B68">
      <w:pPr>
        <w:rPr>
          <w:rFonts w:ascii="Arial Narrow" w:hAnsi="Arial Narrow"/>
        </w:rPr>
      </w:pPr>
      <w:r>
        <w:rPr>
          <w:rFonts w:ascii="Arial Narrow" w:hAnsi="Arial Narrow"/>
        </w:rPr>
        <w:br w:type="page"/>
      </w:r>
    </w:p>
    <w:p w14:paraId="739E6361" w14:textId="77777777" w:rsidR="00830364" w:rsidRPr="008C5308" w:rsidRDefault="006F21B5" w:rsidP="009D6C4D">
      <w:pPr>
        <w:tabs>
          <w:tab w:val="left" w:pos="5670"/>
        </w:tabs>
        <w:rPr>
          <w:rFonts w:ascii="Arial Narrow" w:hAnsi="Arial Narrow"/>
        </w:rPr>
      </w:pPr>
      <w:r w:rsidRPr="008C5308">
        <w:rPr>
          <w:rFonts w:ascii="Arial Narrow" w:hAnsi="Arial Narrow"/>
        </w:rPr>
        <w:t>Vêtements</w:t>
      </w:r>
    </w:p>
    <w:p w14:paraId="515CB62B" w14:textId="77777777" w:rsidR="00830364" w:rsidRPr="008C5308" w:rsidRDefault="00830364"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Pantalon long</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Bas</w:t>
      </w:r>
    </w:p>
    <w:p w14:paraId="06D0213B" w14:textId="77777777" w:rsidR="00830364" w:rsidRPr="008C5308" w:rsidRDefault="00830364"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Pantalon court</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Sous-vêtements de rechange</w:t>
      </w:r>
    </w:p>
    <w:p w14:paraId="6C01AA5A" w14:textId="77777777" w:rsidR="00830364" w:rsidRPr="008C5308" w:rsidRDefault="00830364"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Chandail à manches courtes </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Maillot de bain</w:t>
      </w:r>
    </w:p>
    <w:p w14:paraId="0D70AAD9" w14:textId="77777777" w:rsidR="00830364" w:rsidRPr="008C5308" w:rsidRDefault="00830364"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Veste</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Souliers</w:t>
      </w:r>
    </w:p>
    <w:p w14:paraId="56C9E1E7" w14:textId="77777777" w:rsidR="00830364" w:rsidRPr="008C5308" w:rsidRDefault="00830364"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Mitaines </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Sandales</w:t>
      </w:r>
    </w:p>
    <w:p w14:paraId="5A7A2931" w14:textId="77777777" w:rsidR="00830364" w:rsidRPr="008C5308" w:rsidRDefault="00830364"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Pantalon doublé </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Bottes de pluie </w:t>
      </w:r>
    </w:p>
    <w:p w14:paraId="3DCC074D" w14:textId="77777777" w:rsidR="00830364" w:rsidRPr="008C5308" w:rsidRDefault="00830364"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Bottes d’hiver </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Casquette ou chapeau d’été</w:t>
      </w:r>
    </w:p>
    <w:p w14:paraId="4DED9058" w14:textId="77777777" w:rsidR="00830364" w:rsidRPr="008C5308" w:rsidRDefault="00830364" w:rsidP="009D6C4D">
      <w:pPr>
        <w:tabs>
          <w:tab w:val="left" w:pos="5670"/>
        </w:tabs>
        <w:rPr>
          <w:rFonts w:ascii="Arial Narrow" w:hAnsi="Arial Narrow"/>
        </w:rPr>
      </w:pPr>
      <w:r w:rsidRPr="008C5308">
        <w:rPr>
          <w:rFonts w:ascii="Arial Narrow" w:hAnsi="Arial Narrow"/>
        </w:rPr>
        <w:sym w:font="Wingdings" w:char="F06F"/>
      </w:r>
      <w:r w:rsidR="006F21B5" w:rsidRPr="008C5308">
        <w:rPr>
          <w:rFonts w:ascii="Arial Narrow" w:hAnsi="Arial Narrow"/>
        </w:rPr>
        <w:t xml:space="preserve"> Cache-col</w:t>
      </w:r>
      <w:r w:rsidRPr="008C5308">
        <w:rPr>
          <w:rFonts w:ascii="Arial Narrow" w:hAnsi="Arial Narrow"/>
        </w:rPr>
        <w:tab/>
      </w:r>
      <w:r w:rsidRPr="008C5308">
        <w:rPr>
          <w:rFonts w:ascii="Arial Narrow" w:hAnsi="Arial Narrow"/>
        </w:rPr>
        <w:sym w:font="Wingdings" w:char="F06F"/>
      </w:r>
      <w:r w:rsidR="006F21B5" w:rsidRPr="008C5308">
        <w:rPr>
          <w:rFonts w:ascii="Arial Narrow" w:hAnsi="Arial Narrow"/>
        </w:rPr>
        <w:t xml:space="preserve"> Chapeau d’hiver</w:t>
      </w:r>
    </w:p>
    <w:p w14:paraId="179E5BB8" w14:textId="77777777" w:rsidR="00830364" w:rsidRPr="008C5308" w:rsidRDefault="00830364" w:rsidP="00830364">
      <w:pPr>
        <w:tabs>
          <w:tab w:val="left" w:pos="5670"/>
        </w:tabs>
        <w:rPr>
          <w:rFonts w:ascii="Arial Narrow" w:hAnsi="Arial Narrow"/>
        </w:rPr>
      </w:pPr>
      <w:r w:rsidRPr="008C5308">
        <w:rPr>
          <w:rFonts w:ascii="Arial Narrow" w:hAnsi="Arial Narrow"/>
        </w:rPr>
        <w:sym w:font="Wingdings" w:char="F06F"/>
      </w:r>
      <w:r w:rsidRPr="008C5308">
        <w:rPr>
          <w:rFonts w:ascii="Arial Narrow" w:hAnsi="Arial Narrow"/>
        </w:rPr>
        <w:t xml:space="preserve"> _________________</w:t>
      </w:r>
      <w:r w:rsidRPr="008C5308">
        <w:rPr>
          <w:rFonts w:ascii="Arial Narrow" w:hAnsi="Arial Narrow"/>
        </w:rPr>
        <w:tab/>
      </w:r>
      <w:r w:rsidRPr="008C5308">
        <w:rPr>
          <w:rFonts w:ascii="Arial Narrow" w:hAnsi="Arial Narrow"/>
        </w:rPr>
        <w:sym w:font="Wingdings" w:char="F06F"/>
      </w:r>
      <w:r w:rsidRPr="008C5308">
        <w:rPr>
          <w:rFonts w:ascii="Arial Narrow" w:hAnsi="Arial Narrow"/>
        </w:rPr>
        <w:t xml:space="preserve"> _________________</w:t>
      </w:r>
    </w:p>
    <w:p w14:paraId="31315DA3" w14:textId="77777777" w:rsidR="00830364" w:rsidRPr="008C5308" w:rsidRDefault="00830364" w:rsidP="00830364">
      <w:pPr>
        <w:tabs>
          <w:tab w:val="left" w:pos="5670"/>
        </w:tabs>
        <w:rPr>
          <w:rFonts w:ascii="Arial Narrow" w:hAnsi="Arial Narrow"/>
        </w:rPr>
      </w:pPr>
      <w:r w:rsidRPr="008C5308">
        <w:rPr>
          <w:rFonts w:ascii="Arial Narrow" w:hAnsi="Arial Narrow"/>
        </w:rPr>
        <w:sym w:font="Wingdings" w:char="F06F"/>
      </w:r>
      <w:r w:rsidRPr="008C5308">
        <w:rPr>
          <w:rFonts w:ascii="Arial Narrow" w:hAnsi="Arial Narrow"/>
        </w:rPr>
        <w:t xml:space="preserve"> _________________</w:t>
      </w:r>
      <w:r w:rsidRPr="008C5308">
        <w:rPr>
          <w:rFonts w:ascii="Arial Narrow" w:hAnsi="Arial Narrow"/>
        </w:rPr>
        <w:tab/>
      </w:r>
      <w:r w:rsidRPr="008C5308">
        <w:rPr>
          <w:rFonts w:ascii="Arial Narrow" w:hAnsi="Arial Narrow"/>
        </w:rPr>
        <w:sym w:font="Wingdings" w:char="F06F"/>
      </w:r>
      <w:r w:rsidRPr="008C5308">
        <w:rPr>
          <w:rFonts w:ascii="Arial Narrow" w:hAnsi="Arial Narrow"/>
        </w:rPr>
        <w:t xml:space="preserve"> _________________</w:t>
      </w:r>
    </w:p>
    <w:p w14:paraId="53740FE1" w14:textId="77777777" w:rsidR="00830364" w:rsidRPr="008C5308" w:rsidRDefault="00830364" w:rsidP="009D6C4D">
      <w:pPr>
        <w:tabs>
          <w:tab w:val="left" w:pos="5670"/>
        </w:tabs>
        <w:rPr>
          <w:rFonts w:ascii="Arial Narrow" w:hAnsi="Arial Narrow"/>
        </w:rPr>
      </w:pPr>
    </w:p>
    <w:p w14:paraId="4C9AFE5B" w14:textId="77777777" w:rsidR="00830364" w:rsidRPr="008C5308" w:rsidRDefault="00830364" w:rsidP="009D6C4D">
      <w:pPr>
        <w:tabs>
          <w:tab w:val="left" w:pos="5670"/>
        </w:tabs>
        <w:rPr>
          <w:rFonts w:ascii="Arial Narrow" w:hAnsi="Arial Narrow"/>
        </w:rPr>
      </w:pPr>
    </w:p>
    <w:p w14:paraId="46D287A2" w14:textId="77777777" w:rsidR="008810F5" w:rsidRPr="008C5308" w:rsidRDefault="006F21B5" w:rsidP="009D6C4D">
      <w:pPr>
        <w:tabs>
          <w:tab w:val="left" w:pos="5670"/>
        </w:tabs>
        <w:rPr>
          <w:rFonts w:ascii="Arial Narrow" w:hAnsi="Arial Narrow"/>
        </w:rPr>
      </w:pPr>
      <w:r w:rsidRPr="008C5308">
        <w:rPr>
          <w:rFonts w:ascii="Arial Narrow" w:hAnsi="Arial Narrow"/>
        </w:rPr>
        <w:t>Autres</w:t>
      </w:r>
    </w:p>
    <w:p w14:paraId="4E1E538A" w14:textId="77777777" w:rsidR="008810F5" w:rsidRPr="008C5308" w:rsidRDefault="008810F5" w:rsidP="008810F5">
      <w:pPr>
        <w:tabs>
          <w:tab w:val="left" w:pos="5670"/>
        </w:tabs>
        <w:rPr>
          <w:rFonts w:ascii="Arial Narrow" w:hAnsi="Arial Narrow"/>
        </w:rPr>
      </w:pPr>
      <w:r w:rsidRPr="008C5308">
        <w:rPr>
          <w:rFonts w:ascii="Arial Narrow" w:hAnsi="Arial Narrow"/>
        </w:rPr>
        <w:sym w:font="Wingdings" w:char="F06F"/>
      </w:r>
      <w:r w:rsidRPr="008C5308">
        <w:rPr>
          <w:rFonts w:ascii="Arial Narrow" w:hAnsi="Arial Narrow"/>
        </w:rPr>
        <w:t xml:space="preserve"> _________________</w:t>
      </w:r>
      <w:r w:rsidRPr="008C5308">
        <w:rPr>
          <w:rFonts w:ascii="Arial Narrow" w:hAnsi="Arial Narrow"/>
        </w:rPr>
        <w:tab/>
      </w:r>
      <w:r w:rsidRPr="008C5308">
        <w:rPr>
          <w:rFonts w:ascii="Arial Narrow" w:hAnsi="Arial Narrow"/>
        </w:rPr>
        <w:sym w:font="Wingdings" w:char="F06F"/>
      </w:r>
      <w:r w:rsidRPr="008C5308">
        <w:rPr>
          <w:rFonts w:ascii="Arial Narrow" w:hAnsi="Arial Narrow"/>
        </w:rPr>
        <w:t xml:space="preserve"> _________________</w:t>
      </w:r>
    </w:p>
    <w:p w14:paraId="7C77BE67" w14:textId="77777777" w:rsidR="008810F5" w:rsidRPr="008C5308" w:rsidRDefault="008810F5" w:rsidP="008810F5">
      <w:pPr>
        <w:tabs>
          <w:tab w:val="left" w:pos="5670"/>
        </w:tabs>
        <w:rPr>
          <w:rFonts w:ascii="Arial Narrow" w:hAnsi="Arial Narrow"/>
        </w:rPr>
      </w:pPr>
      <w:r w:rsidRPr="008C5308">
        <w:rPr>
          <w:rFonts w:ascii="Arial Narrow" w:hAnsi="Arial Narrow"/>
        </w:rPr>
        <w:sym w:font="Wingdings" w:char="F06F"/>
      </w:r>
      <w:r w:rsidRPr="008C5308">
        <w:rPr>
          <w:rFonts w:ascii="Arial Narrow" w:hAnsi="Arial Narrow"/>
        </w:rPr>
        <w:t xml:space="preserve"> _________________</w:t>
      </w:r>
      <w:r w:rsidRPr="008C5308">
        <w:rPr>
          <w:rFonts w:ascii="Arial Narrow" w:hAnsi="Arial Narrow"/>
        </w:rPr>
        <w:tab/>
      </w:r>
      <w:r w:rsidRPr="008C5308">
        <w:rPr>
          <w:rFonts w:ascii="Arial Narrow" w:hAnsi="Arial Narrow"/>
        </w:rPr>
        <w:sym w:font="Wingdings" w:char="F06F"/>
      </w:r>
      <w:r w:rsidRPr="008C5308">
        <w:rPr>
          <w:rFonts w:ascii="Arial Narrow" w:hAnsi="Arial Narrow"/>
        </w:rPr>
        <w:t xml:space="preserve"> _________________</w:t>
      </w:r>
    </w:p>
    <w:p w14:paraId="39B7755D" w14:textId="77777777" w:rsidR="008810F5" w:rsidRPr="008C5308" w:rsidRDefault="008810F5" w:rsidP="009D6C4D">
      <w:pPr>
        <w:tabs>
          <w:tab w:val="left" w:pos="5670"/>
        </w:tabs>
        <w:rPr>
          <w:rFonts w:ascii="Arial Narrow" w:hAnsi="Arial Narrow"/>
        </w:rPr>
      </w:pPr>
    </w:p>
    <w:p w14:paraId="518BFFED" w14:textId="422A465C" w:rsidR="00F436E4" w:rsidRPr="008C5308" w:rsidRDefault="006F21B5" w:rsidP="009D6C4D">
      <w:pPr>
        <w:tabs>
          <w:tab w:val="left" w:pos="5670"/>
        </w:tabs>
        <w:rPr>
          <w:rFonts w:ascii="Arial Narrow" w:hAnsi="Arial Narrow"/>
        </w:rPr>
      </w:pPr>
      <w:r w:rsidRPr="008C5308">
        <w:rPr>
          <w:rFonts w:ascii="Arial Narrow" w:hAnsi="Arial Narrow"/>
        </w:rPr>
        <w:t>Commentaires :</w:t>
      </w:r>
    </w:p>
    <w:p w14:paraId="4A81ACC3" w14:textId="4E37CB83" w:rsidR="008810F5" w:rsidRPr="008C5308" w:rsidRDefault="008810F5" w:rsidP="009D6C4D">
      <w:pPr>
        <w:tabs>
          <w:tab w:val="left" w:pos="5670"/>
        </w:tabs>
        <w:rPr>
          <w:rFonts w:ascii="Arial Narrow" w:hAnsi="Arial Narrow"/>
        </w:rPr>
      </w:pPr>
      <w:r w:rsidRPr="008C5308">
        <w:rPr>
          <w:rFonts w:ascii="Arial Narrow" w:hAnsi="Arial Narrow"/>
        </w:rPr>
        <w:t>____________________________________________________________________________________________________________________________________________________________</w:t>
      </w:r>
    </w:p>
    <w:p w14:paraId="5A0146CD" w14:textId="77777777" w:rsidR="008810F5" w:rsidRDefault="008810F5" w:rsidP="009D6C4D">
      <w:pPr>
        <w:tabs>
          <w:tab w:val="left" w:pos="5670"/>
        </w:tabs>
        <w:rPr>
          <w:rFonts w:ascii="Arial Narrow" w:hAnsi="Arial Narrow"/>
        </w:rPr>
      </w:pPr>
    </w:p>
    <w:p w14:paraId="12E2A204" w14:textId="77777777" w:rsidR="007F15ED" w:rsidRPr="008C5308" w:rsidRDefault="007F15ED" w:rsidP="009D6C4D">
      <w:pPr>
        <w:tabs>
          <w:tab w:val="left" w:pos="5670"/>
        </w:tabs>
        <w:rPr>
          <w:rFonts w:ascii="Arial Narrow" w:hAnsi="Arial Narrow"/>
        </w:rPr>
      </w:pPr>
    </w:p>
    <w:p w14:paraId="1B51C55E" w14:textId="77777777" w:rsidR="008E3549" w:rsidRPr="004965AE" w:rsidRDefault="008E3549"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8" w:name="_Toc119402733"/>
      <w:r w:rsidRPr="004965AE">
        <w:rPr>
          <w:rFonts w:ascii="Arial Narrow" w:hAnsi="Arial Narrow"/>
          <w:b/>
          <w:bCs/>
          <w:color w:val="538135" w:themeColor="accent6" w:themeShade="BF"/>
          <w:sz w:val="24"/>
          <w:szCs w:val="24"/>
        </w:rPr>
        <w:t>Remplacement et fermeture</w:t>
      </w:r>
      <w:bookmarkEnd w:id="8"/>
    </w:p>
    <w:p w14:paraId="3B04162B" w14:textId="77777777" w:rsidR="008E3549" w:rsidRPr="008C5308" w:rsidRDefault="008E3549" w:rsidP="009D6C4D">
      <w:pPr>
        <w:tabs>
          <w:tab w:val="left" w:pos="5670"/>
        </w:tabs>
        <w:rPr>
          <w:rFonts w:ascii="Arial Narrow" w:hAnsi="Arial Narrow"/>
        </w:rPr>
      </w:pPr>
    </w:p>
    <w:p w14:paraId="69ABBF2F" w14:textId="547CCA7B" w:rsidR="007F5C1C" w:rsidRPr="008C5308" w:rsidRDefault="008E3549" w:rsidP="004965AE">
      <w:pPr>
        <w:tabs>
          <w:tab w:val="left" w:pos="5670"/>
        </w:tabs>
        <w:jc w:val="both"/>
        <w:rPr>
          <w:rFonts w:ascii="Arial Narrow" w:hAnsi="Arial Narrow"/>
        </w:rPr>
      </w:pPr>
      <w:r w:rsidRPr="008C5308">
        <w:rPr>
          <w:rFonts w:ascii="Arial Narrow" w:hAnsi="Arial Narrow"/>
        </w:rPr>
        <w:t xml:space="preserve">Ici, la </w:t>
      </w:r>
      <w:r w:rsidR="005D52B4">
        <w:rPr>
          <w:rFonts w:ascii="Arial Narrow" w:hAnsi="Arial Narrow"/>
        </w:rPr>
        <w:t>RSGE</w:t>
      </w:r>
      <w:r w:rsidRPr="008C5308">
        <w:rPr>
          <w:rFonts w:ascii="Arial Narrow" w:hAnsi="Arial Narrow"/>
        </w:rPr>
        <w:t xml:space="preserve"> peut présenter sa politique de remplacement occasionnel. Elle y présente sa procédure lorsqu’elle doit se faire remplacer pour un événement prévisible. Elle y mentionne le délai d’avis aux parents ainsi que la façon dont elle va s’assurer que les parents connaissent sa remplaçante.</w:t>
      </w:r>
    </w:p>
    <w:p w14:paraId="2ACD05CB" w14:textId="77777777" w:rsidR="007F5C1C" w:rsidRPr="008C5308" w:rsidRDefault="007F5C1C" w:rsidP="009D6C4D">
      <w:pPr>
        <w:tabs>
          <w:tab w:val="left" w:pos="5670"/>
        </w:tabs>
        <w:rPr>
          <w:rFonts w:ascii="Arial Narrow" w:hAnsi="Arial Narrow"/>
        </w:rPr>
      </w:pPr>
    </w:p>
    <w:p w14:paraId="678EA222" w14:textId="5270AB6C" w:rsidR="007F5C1C" w:rsidRPr="008C5308" w:rsidRDefault="008E3549" w:rsidP="004965AE">
      <w:pPr>
        <w:tabs>
          <w:tab w:val="left" w:pos="5670"/>
        </w:tabs>
        <w:jc w:val="both"/>
        <w:rPr>
          <w:rFonts w:ascii="Arial Narrow" w:hAnsi="Arial Narrow"/>
        </w:rPr>
      </w:pPr>
      <w:r w:rsidRPr="008C5308">
        <w:rPr>
          <w:rFonts w:ascii="Arial Narrow" w:hAnsi="Arial Narrow"/>
        </w:rPr>
        <w:t xml:space="preserve">De plus, c’est dans cette section que la </w:t>
      </w:r>
      <w:r w:rsidR="005D52B4">
        <w:rPr>
          <w:rFonts w:ascii="Arial Narrow" w:hAnsi="Arial Narrow"/>
        </w:rPr>
        <w:t>RSGE</w:t>
      </w:r>
      <w:r w:rsidRPr="008C5308">
        <w:rPr>
          <w:rFonts w:ascii="Arial Narrow" w:hAnsi="Arial Narrow"/>
        </w:rPr>
        <w:t xml:space="preserve"> peut expliquer sa façon de procéder en cas d’urgence ou de situation non prévisible. Elle avise les parents qu’elle a une remplaçante d’urgence, dans quelle situation elle pourra l’utiliser, de quelle manière les parents seront avisés, etc.</w:t>
      </w:r>
    </w:p>
    <w:p w14:paraId="1583C0D2" w14:textId="77777777" w:rsidR="007F5C1C" w:rsidRPr="008C5308" w:rsidRDefault="007F5C1C" w:rsidP="009D6C4D">
      <w:pPr>
        <w:tabs>
          <w:tab w:val="left" w:pos="5670"/>
        </w:tabs>
        <w:rPr>
          <w:rFonts w:ascii="Arial Narrow" w:hAnsi="Arial Narrow"/>
        </w:rPr>
      </w:pPr>
    </w:p>
    <w:p w14:paraId="11AF02FD" w14:textId="6AF4C455" w:rsidR="007F5C1C" w:rsidRPr="008C5308" w:rsidRDefault="008E3549" w:rsidP="004965AE">
      <w:pPr>
        <w:tabs>
          <w:tab w:val="left" w:pos="5670"/>
        </w:tabs>
        <w:jc w:val="both"/>
        <w:rPr>
          <w:rFonts w:ascii="Arial Narrow" w:hAnsi="Arial Narrow"/>
        </w:rPr>
      </w:pPr>
      <w:r w:rsidRPr="008C5308">
        <w:rPr>
          <w:rFonts w:ascii="Arial Narrow" w:hAnsi="Arial Narrow"/>
        </w:rPr>
        <w:t xml:space="preserve">Pour les fermetures du service de garde, la </w:t>
      </w:r>
      <w:r w:rsidR="005D52B4">
        <w:rPr>
          <w:rFonts w:ascii="Arial Narrow" w:hAnsi="Arial Narrow"/>
        </w:rPr>
        <w:t>RSGE</w:t>
      </w:r>
      <w:r w:rsidRPr="008C5308">
        <w:rPr>
          <w:rFonts w:ascii="Arial Narrow" w:hAnsi="Arial Narrow"/>
        </w:rPr>
        <w:t xml:space="preserve"> vient spécifier les délais d’avis lorsqu’elle ferme son service de garde. La </w:t>
      </w:r>
      <w:r w:rsidR="005D52B4">
        <w:rPr>
          <w:rFonts w:ascii="Arial Narrow" w:hAnsi="Arial Narrow"/>
        </w:rPr>
        <w:t>RSGE</w:t>
      </w:r>
      <w:r w:rsidRPr="008C5308">
        <w:rPr>
          <w:rFonts w:ascii="Arial Narrow" w:hAnsi="Arial Narrow"/>
        </w:rPr>
        <w:t xml:space="preserve"> peut spécifier sa façon d’aviser les parents lors de fermeture prévisible et lors d’événement imprévisible (maladie pour elle ou un des siens, accident, décès, etc.).</w:t>
      </w:r>
    </w:p>
    <w:p w14:paraId="166FAE77" w14:textId="77777777" w:rsidR="007F5C1C" w:rsidRDefault="007F5C1C" w:rsidP="009D6C4D">
      <w:pPr>
        <w:tabs>
          <w:tab w:val="left" w:pos="5670"/>
        </w:tabs>
        <w:rPr>
          <w:rFonts w:ascii="Arial Narrow" w:hAnsi="Arial Narrow"/>
        </w:rPr>
      </w:pPr>
    </w:p>
    <w:p w14:paraId="38EDF679" w14:textId="77777777" w:rsidR="007F15ED" w:rsidRPr="008C5308" w:rsidRDefault="007F15ED" w:rsidP="009D6C4D">
      <w:pPr>
        <w:tabs>
          <w:tab w:val="left" w:pos="5670"/>
        </w:tabs>
        <w:rPr>
          <w:rFonts w:ascii="Arial Narrow" w:hAnsi="Arial Narrow"/>
        </w:rPr>
      </w:pPr>
    </w:p>
    <w:p w14:paraId="3EF8866D" w14:textId="7DE3915B" w:rsidR="007F5C1C" w:rsidRPr="004965AE" w:rsidRDefault="00FA381A"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9" w:name="_Toc119402734"/>
      <w:r>
        <w:rPr>
          <w:rFonts w:ascii="Arial Narrow" w:hAnsi="Arial Narrow"/>
          <w:b/>
          <w:bCs/>
          <w:color w:val="538135" w:themeColor="accent6" w:themeShade="BF"/>
          <w:sz w:val="24"/>
          <w:szCs w:val="24"/>
        </w:rPr>
        <w:t xml:space="preserve"> </w:t>
      </w:r>
      <w:r w:rsidR="008E3549" w:rsidRPr="004965AE">
        <w:rPr>
          <w:rFonts w:ascii="Arial Narrow" w:hAnsi="Arial Narrow"/>
          <w:b/>
          <w:bCs/>
          <w:color w:val="538135" w:themeColor="accent6" w:themeShade="BF"/>
          <w:sz w:val="24"/>
          <w:szCs w:val="24"/>
        </w:rPr>
        <w:t>Absence des enfants</w:t>
      </w:r>
      <w:bookmarkEnd w:id="9"/>
    </w:p>
    <w:p w14:paraId="2E007789" w14:textId="77777777" w:rsidR="007F5C1C" w:rsidRPr="008C5308" w:rsidRDefault="007F5C1C" w:rsidP="009D6C4D">
      <w:pPr>
        <w:tabs>
          <w:tab w:val="left" w:pos="5670"/>
        </w:tabs>
        <w:rPr>
          <w:rFonts w:ascii="Arial Narrow" w:hAnsi="Arial Narrow"/>
        </w:rPr>
      </w:pPr>
    </w:p>
    <w:p w14:paraId="5BA98AA7" w14:textId="476D26CD" w:rsidR="007F5C1C" w:rsidRPr="008C5308" w:rsidRDefault="008E3549" w:rsidP="004965AE">
      <w:pPr>
        <w:tabs>
          <w:tab w:val="left" w:pos="5670"/>
        </w:tabs>
        <w:jc w:val="both"/>
        <w:rPr>
          <w:rFonts w:ascii="Arial Narrow" w:hAnsi="Arial Narrow"/>
        </w:rPr>
      </w:pPr>
      <w:r w:rsidRPr="008C5308">
        <w:rPr>
          <w:rFonts w:ascii="Arial Narrow" w:hAnsi="Arial Narrow"/>
        </w:rPr>
        <w:t xml:space="preserve">Pour cette partie, la </w:t>
      </w:r>
      <w:r w:rsidR="005D52B4">
        <w:rPr>
          <w:rFonts w:ascii="Arial Narrow" w:hAnsi="Arial Narrow"/>
        </w:rPr>
        <w:t>RSGE</w:t>
      </w:r>
      <w:r w:rsidRPr="008C5308">
        <w:rPr>
          <w:rFonts w:ascii="Arial Narrow" w:hAnsi="Arial Narrow"/>
        </w:rPr>
        <w:t xml:space="preserve"> peut expliquer aux parents ses attentes en lien avec l’absence de l’enfant. Elle peut spécifier de quelle façon elle veut être avisée. Si l’absence est reliée à une maladie, elle peut spécifier les éléments dont elle doit être informée.</w:t>
      </w:r>
    </w:p>
    <w:p w14:paraId="32E52716" w14:textId="77777777" w:rsidR="007F5C1C" w:rsidRPr="008C5308" w:rsidRDefault="007F5C1C" w:rsidP="009D6C4D">
      <w:pPr>
        <w:tabs>
          <w:tab w:val="left" w:pos="5670"/>
        </w:tabs>
        <w:rPr>
          <w:rFonts w:ascii="Arial Narrow" w:hAnsi="Arial Narrow"/>
        </w:rPr>
      </w:pPr>
    </w:p>
    <w:p w14:paraId="1DF5F9E3" w14:textId="417654C6" w:rsidR="008810F5" w:rsidRPr="008C5308" w:rsidRDefault="008E3549" w:rsidP="004965AE">
      <w:pPr>
        <w:tabs>
          <w:tab w:val="left" w:pos="5670"/>
        </w:tabs>
        <w:jc w:val="both"/>
        <w:rPr>
          <w:rFonts w:ascii="Arial Narrow" w:hAnsi="Arial Narrow"/>
        </w:rPr>
      </w:pPr>
      <w:r w:rsidRPr="008C5308">
        <w:rPr>
          <w:rFonts w:ascii="Arial Narrow" w:hAnsi="Arial Narrow"/>
        </w:rPr>
        <w:t xml:space="preserve">De plus, la </w:t>
      </w:r>
      <w:r w:rsidR="005D52B4">
        <w:rPr>
          <w:rFonts w:ascii="Arial Narrow" w:hAnsi="Arial Narrow"/>
        </w:rPr>
        <w:t>RSGE</w:t>
      </w:r>
      <w:r w:rsidRPr="008C5308">
        <w:rPr>
          <w:rFonts w:ascii="Arial Narrow" w:hAnsi="Arial Narrow"/>
        </w:rPr>
        <w:t xml:space="preserve"> peut mentionner à nouveau au parent que la journée réservée est une journée qu’il doit payer que l’enfant soit présent ou absent.</w:t>
      </w:r>
    </w:p>
    <w:p w14:paraId="629B0A57" w14:textId="77777777" w:rsidR="007F5C1C" w:rsidRDefault="007F5C1C" w:rsidP="009D6C4D">
      <w:pPr>
        <w:tabs>
          <w:tab w:val="left" w:pos="5670"/>
        </w:tabs>
        <w:rPr>
          <w:rFonts w:ascii="Arial Narrow" w:hAnsi="Arial Narrow"/>
        </w:rPr>
      </w:pPr>
    </w:p>
    <w:p w14:paraId="41BD6713" w14:textId="202A9E60" w:rsidR="007F15ED" w:rsidRDefault="007F15ED">
      <w:pPr>
        <w:rPr>
          <w:rFonts w:ascii="Arial Narrow" w:hAnsi="Arial Narrow"/>
        </w:rPr>
      </w:pPr>
      <w:r>
        <w:rPr>
          <w:rFonts w:ascii="Arial Narrow" w:hAnsi="Arial Narrow"/>
        </w:rPr>
        <w:br w:type="page"/>
      </w:r>
    </w:p>
    <w:p w14:paraId="6CDF6758" w14:textId="51E29E66" w:rsidR="009E61DF" w:rsidRPr="004965AE" w:rsidRDefault="00FA381A"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10" w:name="_Toc119402735"/>
      <w:r>
        <w:rPr>
          <w:rFonts w:ascii="Arial Narrow" w:hAnsi="Arial Narrow"/>
          <w:b/>
          <w:bCs/>
          <w:color w:val="538135" w:themeColor="accent6" w:themeShade="BF"/>
          <w:sz w:val="24"/>
          <w:szCs w:val="24"/>
        </w:rPr>
        <w:t xml:space="preserve"> </w:t>
      </w:r>
      <w:r w:rsidR="009E61DF" w:rsidRPr="004965AE">
        <w:rPr>
          <w:rFonts w:ascii="Arial Narrow" w:hAnsi="Arial Narrow"/>
          <w:b/>
          <w:bCs/>
          <w:color w:val="538135" w:themeColor="accent6" w:themeShade="BF"/>
          <w:sz w:val="24"/>
          <w:szCs w:val="24"/>
        </w:rPr>
        <w:t>Médication et maladie</w:t>
      </w:r>
      <w:bookmarkEnd w:id="10"/>
    </w:p>
    <w:p w14:paraId="1769787E" w14:textId="77777777" w:rsidR="009E61DF" w:rsidRPr="008C5308" w:rsidRDefault="009E61DF" w:rsidP="009D6C4D">
      <w:pPr>
        <w:tabs>
          <w:tab w:val="left" w:pos="5670"/>
        </w:tabs>
        <w:rPr>
          <w:rFonts w:ascii="Arial Narrow" w:hAnsi="Arial Narrow"/>
        </w:rPr>
      </w:pPr>
    </w:p>
    <w:p w14:paraId="021AECA2" w14:textId="739F02A6" w:rsidR="009E61DF" w:rsidRPr="008C5308" w:rsidRDefault="009E61DF" w:rsidP="004965AE">
      <w:pPr>
        <w:tabs>
          <w:tab w:val="left" w:pos="5670"/>
        </w:tabs>
        <w:jc w:val="both"/>
        <w:rPr>
          <w:rFonts w:ascii="Arial Narrow" w:hAnsi="Arial Narrow"/>
        </w:rPr>
      </w:pPr>
      <w:r w:rsidRPr="008C5308">
        <w:rPr>
          <w:rFonts w:ascii="Arial Narrow" w:hAnsi="Arial Narrow"/>
        </w:rPr>
        <w:t xml:space="preserve">Dans cette section, la </w:t>
      </w:r>
      <w:r w:rsidR="005D52B4">
        <w:rPr>
          <w:rFonts w:ascii="Arial Narrow" w:hAnsi="Arial Narrow"/>
        </w:rPr>
        <w:t>RSGE</w:t>
      </w:r>
      <w:r w:rsidRPr="008C5308">
        <w:rPr>
          <w:rFonts w:ascii="Arial Narrow" w:hAnsi="Arial Narrow"/>
        </w:rPr>
        <w:t xml:space="preserve"> explique aux parents sa façon de faire en cas de maladie d’un enfant ainsi que sa façon de faire pour l’administration des médicaments. La </w:t>
      </w:r>
      <w:r w:rsidR="005D52B4">
        <w:rPr>
          <w:rFonts w:ascii="Arial Narrow" w:hAnsi="Arial Narrow"/>
        </w:rPr>
        <w:t>RSGE</w:t>
      </w:r>
      <w:r w:rsidRPr="008C5308">
        <w:rPr>
          <w:rFonts w:ascii="Arial Narrow" w:hAnsi="Arial Narrow"/>
        </w:rPr>
        <w:t xml:space="preserve"> peut inscrire le libellé exact du règlement.</w:t>
      </w:r>
    </w:p>
    <w:p w14:paraId="3B5D7D6B" w14:textId="77777777" w:rsidR="007F15ED" w:rsidRPr="008C5308" w:rsidRDefault="007F15ED" w:rsidP="009D6C4D">
      <w:pPr>
        <w:tabs>
          <w:tab w:val="left" w:pos="5670"/>
        </w:tabs>
        <w:rPr>
          <w:rFonts w:ascii="Arial Narrow" w:hAnsi="Arial Narrow"/>
        </w:rPr>
      </w:pPr>
    </w:p>
    <w:p w14:paraId="37441E15" w14:textId="77777777" w:rsidR="009E61DF" w:rsidRPr="008C5308" w:rsidRDefault="009E61DF" w:rsidP="009D6C4D">
      <w:pPr>
        <w:tabs>
          <w:tab w:val="left" w:pos="5670"/>
        </w:tabs>
        <w:rPr>
          <w:rFonts w:ascii="Arial Narrow" w:hAnsi="Arial Narrow"/>
          <w:b/>
          <w:bCs/>
        </w:rPr>
      </w:pPr>
      <w:r w:rsidRPr="008C5308">
        <w:rPr>
          <w:rFonts w:ascii="Arial Narrow" w:hAnsi="Arial Narrow"/>
          <w:b/>
          <w:bCs/>
        </w:rPr>
        <w:t>Selon l’article 116 du Règlement sur les services de garde éducatifs à l’enfance :</w:t>
      </w:r>
    </w:p>
    <w:p w14:paraId="15E644DB" w14:textId="164A9F67" w:rsidR="00D23FBC" w:rsidRPr="008C5308" w:rsidRDefault="009E61DF" w:rsidP="00D96CAD">
      <w:pPr>
        <w:ind w:left="567" w:right="619"/>
        <w:jc w:val="both"/>
        <w:rPr>
          <w:rFonts w:ascii="Arial Narrow" w:hAnsi="Arial Narrow"/>
          <w:i/>
          <w:iCs/>
        </w:rPr>
      </w:pPr>
      <w:r w:rsidRPr="008C5308">
        <w:rPr>
          <w:rFonts w:ascii="Arial Narrow" w:hAnsi="Arial Narrow"/>
        </w:rPr>
        <w:tab/>
      </w:r>
      <w:r w:rsidR="00D96CAD" w:rsidRPr="008C5308">
        <w:rPr>
          <w:rFonts w:ascii="Arial Narrow" w:hAnsi="Arial Narrow"/>
          <w:i/>
          <w:iCs/>
        </w:rPr>
        <w:t>« </w:t>
      </w:r>
      <w:r w:rsidRPr="008C5308">
        <w:rPr>
          <w:rFonts w:ascii="Arial Narrow" w:hAnsi="Arial Narrow"/>
          <w:i/>
          <w:iCs/>
        </w:rPr>
        <w:t>Le prestataire de services de garde doit s’assurer qu’aucun médicament n’est administré à un enfant sans l’autorisation écrite du parent et d’un membre du Collège des médecins du Québec</w:t>
      </w:r>
      <w:r w:rsidR="00D23FBC" w:rsidRPr="008C5308">
        <w:rPr>
          <w:rFonts w:ascii="Arial Narrow" w:hAnsi="Arial Narrow"/>
          <w:i/>
          <w:iCs/>
        </w:rPr>
        <w:t xml:space="preserve">. </w:t>
      </w:r>
    </w:p>
    <w:p w14:paraId="2DB05946" w14:textId="77777777" w:rsidR="00D23FBC" w:rsidRPr="008C5308" w:rsidRDefault="00D23FBC" w:rsidP="00D96CAD">
      <w:pPr>
        <w:ind w:left="567" w:right="619"/>
        <w:jc w:val="both"/>
        <w:rPr>
          <w:rFonts w:ascii="Arial Narrow" w:hAnsi="Arial Narrow"/>
          <w:i/>
          <w:iCs/>
        </w:rPr>
      </w:pPr>
    </w:p>
    <w:p w14:paraId="7A663C0B" w14:textId="77777777" w:rsidR="00D23FBC" w:rsidRPr="008C5308" w:rsidRDefault="009E61DF" w:rsidP="00D96CAD">
      <w:pPr>
        <w:ind w:left="567" w:right="619"/>
        <w:jc w:val="both"/>
        <w:rPr>
          <w:rFonts w:ascii="Arial Narrow" w:hAnsi="Arial Narrow"/>
          <w:i/>
          <w:iCs/>
        </w:rPr>
      </w:pPr>
      <w:r w:rsidRPr="008C5308">
        <w:rPr>
          <w:rFonts w:ascii="Arial Narrow" w:hAnsi="Arial Narrow"/>
          <w:i/>
          <w:iCs/>
        </w:rPr>
        <w:t>Dans le cas d’un médicament prescrit, les renseignements inscrits par le pharmacien sur l’étiquette identifiant le médicament font foi de l’autorisation du médecin.</w:t>
      </w:r>
    </w:p>
    <w:p w14:paraId="72995759" w14:textId="77777777" w:rsidR="00D23FBC" w:rsidRPr="008C5308" w:rsidRDefault="00D23FBC" w:rsidP="00D96CAD">
      <w:pPr>
        <w:ind w:left="567" w:right="619" w:firstLine="708"/>
        <w:jc w:val="both"/>
        <w:rPr>
          <w:rFonts w:ascii="Arial Narrow" w:hAnsi="Arial Narrow"/>
          <w:i/>
          <w:iCs/>
        </w:rPr>
      </w:pPr>
    </w:p>
    <w:p w14:paraId="2473AB28" w14:textId="05152DDF" w:rsidR="007F5C1C" w:rsidRPr="008C5308" w:rsidRDefault="009E61DF" w:rsidP="00D96CAD">
      <w:pPr>
        <w:ind w:left="567" w:right="619"/>
        <w:jc w:val="both"/>
        <w:rPr>
          <w:rFonts w:ascii="Arial Narrow" w:hAnsi="Arial Narrow"/>
          <w:i/>
          <w:iCs/>
        </w:rPr>
      </w:pPr>
      <w:r w:rsidRPr="008C5308">
        <w:rPr>
          <w:rFonts w:ascii="Arial Narrow" w:hAnsi="Arial Narrow"/>
          <w:i/>
          <w:iCs/>
        </w:rPr>
        <w:t>Nonobstant le premier alinéa, de l’acétaminophène peut être administré et de l’insectifuge être appliqué à un enfant sans autorisation médicale, pourvu qu’ils le soient conformément au protocole réglementé. Des gouttes nasales salines et solutions orales d’hydratation peuvent être administrées et de la crème pour le siège à base d’oxyde de zinc, de la lotion calamine et de la crème solaire</w:t>
      </w:r>
      <w:r w:rsidR="00D96CAD" w:rsidRPr="008C5308">
        <w:rPr>
          <w:rFonts w:ascii="Arial Narrow" w:hAnsi="Arial Narrow"/>
          <w:i/>
          <w:iCs/>
        </w:rPr>
        <w:t xml:space="preserve"> peuvent être appliquées à un enfant sans autorisation médicale, pourvu qu’elles le soient avec l’autorisation écrite du parent. »</w:t>
      </w:r>
    </w:p>
    <w:p w14:paraId="08920C8A" w14:textId="77777777" w:rsidR="00D96CAD" w:rsidRPr="008C5308" w:rsidRDefault="00D96CAD" w:rsidP="00D96CAD">
      <w:pPr>
        <w:ind w:right="619"/>
        <w:jc w:val="both"/>
        <w:rPr>
          <w:rFonts w:ascii="Arial Narrow" w:hAnsi="Arial Narrow"/>
        </w:rPr>
      </w:pPr>
    </w:p>
    <w:p w14:paraId="26DAAEEA" w14:textId="77777777" w:rsidR="0015187A" w:rsidRPr="008C5308" w:rsidRDefault="0015187A" w:rsidP="00D96CAD">
      <w:pPr>
        <w:ind w:right="619"/>
        <w:jc w:val="both"/>
        <w:rPr>
          <w:rFonts w:ascii="Arial Narrow" w:hAnsi="Arial Narrow"/>
          <w:b/>
          <w:bCs/>
        </w:rPr>
      </w:pPr>
      <w:r w:rsidRPr="008C5308">
        <w:rPr>
          <w:rFonts w:ascii="Arial Narrow" w:hAnsi="Arial Narrow"/>
          <w:b/>
          <w:bCs/>
        </w:rPr>
        <w:t>Selon l’article 117 du Règlement sur les services de garde éducatifs à l’enfance :</w:t>
      </w:r>
    </w:p>
    <w:p w14:paraId="6BEB983E" w14:textId="77777777" w:rsidR="0015187A" w:rsidRPr="008C5308" w:rsidRDefault="0015187A" w:rsidP="0015187A">
      <w:pPr>
        <w:ind w:left="567" w:right="619"/>
        <w:jc w:val="both"/>
        <w:rPr>
          <w:rFonts w:ascii="Arial Narrow" w:hAnsi="Arial Narrow"/>
          <w:i/>
          <w:iCs/>
        </w:rPr>
      </w:pPr>
      <w:r w:rsidRPr="008C5308">
        <w:rPr>
          <w:rFonts w:ascii="Arial Narrow" w:hAnsi="Arial Narrow"/>
          <w:i/>
          <w:iCs/>
        </w:rPr>
        <w:t>« Seule la personne désignée à cette fin, par écrit, par le prestataire de services de garde, la personne qui la remplace en cas d’urgence ou la remplaçante occasionnelle peut administrer un médicament à un enfant. »</w:t>
      </w:r>
    </w:p>
    <w:p w14:paraId="502E7C42" w14:textId="77777777" w:rsidR="0015187A" w:rsidRPr="008C5308" w:rsidRDefault="0015187A" w:rsidP="00D96CAD">
      <w:pPr>
        <w:ind w:right="619"/>
        <w:jc w:val="both"/>
        <w:rPr>
          <w:rFonts w:ascii="Arial Narrow" w:hAnsi="Arial Narrow"/>
        </w:rPr>
      </w:pPr>
    </w:p>
    <w:p w14:paraId="467505B3" w14:textId="77777777" w:rsidR="0015187A" w:rsidRPr="008C5308" w:rsidRDefault="0015187A" w:rsidP="00D96CAD">
      <w:pPr>
        <w:ind w:right="619"/>
        <w:jc w:val="both"/>
        <w:rPr>
          <w:rFonts w:ascii="Arial Narrow" w:hAnsi="Arial Narrow"/>
          <w:b/>
          <w:bCs/>
        </w:rPr>
      </w:pPr>
      <w:r w:rsidRPr="008C5308">
        <w:rPr>
          <w:rFonts w:ascii="Arial Narrow" w:hAnsi="Arial Narrow"/>
          <w:b/>
          <w:bCs/>
        </w:rPr>
        <w:t>Selon l’article 119 du Règlement sur les services de garde éducatifs à l’enfance :</w:t>
      </w:r>
    </w:p>
    <w:p w14:paraId="15358FA5" w14:textId="77777777" w:rsidR="0015187A" w:rsidRPr="008C5308" w:rsidRDefault="0015187A" w:rsidP="0015187A">
      <w:pPr>
        <w:ind w:left="567" w:right="619"/>
        <w:jc w:val="both"/>
        <w:rPr>
          <w:rFonts w:ascii="Arial Narrow" w:hAnsi="Arial Narrow"/>
          <w:i/>
          <w:iCs/>
        </w:rPr>
      </w:pPr>
      <w:r w:rsidRPr="008C5308">
        <w:rPr>
          <w:rFonts w:ascii="Arial Narrow" w:hAnsi="Arial Narrow"/>
          <w:i/>
          <w:iCs/>
        </w:rPr>
        <w:t>« Sauf pour la crème solaire et la crème pour le siège à base d’oxyde de zinc, le prestataire de services de garde doit s’assurer que l’administration d’un médicament à un enfant est consigné au registre tenu à cette fin par la personne qu’il l’a administré.</w:t>
      </w:r>
    </w:p>
    <w:p w14:paraId="679C54F4" w14:textId="77777777" w:rsidR="0015187A" w:rsidRPr="008C5308" w:rsidRDefault="0015187A" w:rsidP="0015187A">
      <w:pPr>
        <w:ind w:left="567" w:right="619"/>
        <w:jc w:val="both"/>
        <w:rPr>
          <w:rFonts w:ascii="Arial Narrow" w:hAnsi="Arial Narrow"/>
          <w:i/>
          <w:iCs/>
        </w:rPr>
      </w:pPr>
    </w:p>
    <w:p w14:paraId="20AB24FB" w14:textId="77777777" w:rsidR="0015187A" w:rsidRPr="008C5308" w:rsidRDefault="0015187A" w:rsidP="0015187A">
      <w:pPr>
        <w:ind w:left="567" w:right="619"/>
        <w:jc w:val="both"/>
        <w:rPr>
          <w:rFonts w:ascii="Arial Narrow" w:hAnsi="Arial Narrow"/>
          <w:i/>
          <w:iCs/>
        </w:rPr>
      </w:pPr>
      <w:r w:rsidRPr="008C5308">
        <w:rPr>
          <w:rFonts w:ascii="Arial Narrow" w:hAnsi="Arial Narrow"/>
          <w:i/>
          <w:iCs/>
        </w:rPr>
        <w:t>À ce registre doivent être inscrits le nom de l’enfant, le nom du médicament ainsi que la date et l’heure auxquelles il a été administré, la quantité administrée et la signature de la personne qui l’a administré. »</w:t>
      </w:r>
    </w:p>
    <w:p w14:paraId="536DF477" w14:textId="77777777" w:rsidR="0015187A" w:rsidRPr="008C5308" w:rsidRDefault="0015187A" w:rsidP="00D96CAD">
      <w:pPr>
        <w:ind w:right="619"/>
        <w:jc w:val="both"/>
        <w:rPr>
          <w:rFonts w:ascii="Arial Narrow" w:hAnsi="Arial Narrow"/>
        </w:rPr>
      </w:pPr>
    </w:p>
    <w:p w14:paraId="4BC97A06" w14:textId="77777777" w:rsidR="0015187A" w:rsidRPr="008C5308" w:rsidRDefault="0015187A" w:rsidP="0015187A">
      <w:pPr>
        <w:jc w:val="both"/>
        <w:rPr>
          <w:rFonts w:ascii="Arial Narrow" w:hAnsi="Arial Narrow"/>
          <w:b/>
          <w:bCs/>
        </w:rPr>
      </w:pPr>
      <w:r w:rsidRPr="008C5308">
        <w:rPr>
          <w:rFonts w:ascii="Arial Narrow" w:hAnsi="Arial Narrow"/>
          <w:b/>
          <w:bCs/>
        </w:rPr>
        <w:t>Les médicaments doivent être rangés dans un endroit distinct de ceux qui servent à la famille de la responsable de service de garde.</w:t>
      </w:r>
    </w:p>
    <w:p w14:paraId="416A28FF" w14:textId="77777777" w:rsidR="0015187A" w:rsidRPr="008C5308" w:rsidRDefault="0015187A" w:rsidP="0015187A">
      <w:pPr>
        <w:ind w:right="52"/>
        <w:jc w:val="both"/>
        <w:rPr>
          <w:rFonts w:ascii="Arial Narrow" w:hAnsi="Arial Narrow"/>
        </w:rPr>
      </w:pPr>
    </w:p>
    <w:p w14:paraId="549960E9" w14:textId="77777777" w:rsidR="0015187A" w:rsidRPr="008C5308" w:rsidRDefault="0015187A" w:rsidP="0015187A">
      <w:pPr>
        <w:jc w:val="both"/>
        <w:rPr>
          <w:rFonts w:ascii="Arial Narrow" w:hAnsi="Arial Narrow"/>
          <w:b/>
          <w:bCs/>
          <w:u w:val="single"/>
        </w:rPr>
      </w:pPr>
      <w:r w:rsidRPr="008C5308">
        <w:rPr>
          <w:rFonts w:ascii="Arial Narrow" w:hAnsi="Arial Narrow"/>
          <w:b/>
          <w:bCs/>
          <w:u w:val="single"/>
        </w:rPr>
        <w:t>Aucun médicament homéopathique ne peut être administré par une responsable de service de garde ou son assistante à moins qu’il y ait autorisation écrite du parent et d’un membre du Collège des médecins du Québec.</w:t>
      </w:r>
    </w:p>
    <w:p w14:paraId="5D36BFB0" w14:textId="77777777" w:rsidR="0015187A" w:rsidRPr="008C5308" w:rsidRDefault="0015187A" w:rsidP="0015187A">
      <w:pPr>
        <w:ind w:right="52"/>
        <w:jc w:val="both"/>
        <w:rPr>
          <w:rFonts w:ascii="Arial Narrow" w:hAnsi="Arial Narrow"/>
        </w:rPr>
      </w:pPr>
    </w:p>
    <w:p w14:paraId="77F97A29" w14:textId="77777777" w:rsidR="00C474BB" w:rsidRDefault="0015187A" w:rsidP="00C474BB">
      <w:pPr>
        <w:jc w:val="both"/>
        <w:rPr>
          <w:rFonts w:ascii="Arial Narrow" w:hAnsi="Arial Narrow"/>
        </w:rPr>
      </w:pPr>
      <w:r w:rsidRPr="008C5308">
        <w:rPr>
          <w:rFonts w:ascii="Arial Narrow" w:hAnsi="Arial Narrow"/>
        </w:rPr>
        <w:t xml:space="preserve">De plus, la </w:t>
      </w:r>
      <w:r w:rsidR="005D52B4">
        <w:rPr>
          <w:rFonts w:ascii="Arial Narrow" w:hAnsi="Arial Narrow"/>
        </w:rPr>
        <w:t>RSGE</w:t>
      </w:r>
      <w:r w:rsidRPr="008C5308">
        <w:rPr>
          <w:rFonts w:ascii="Arial Narrow" w:hAnsi="Arial Narrow"/>
        </w:rPr>
        <w:t xml:space="preserve"> </w:t>
      </w:r>
      <w:r w:rsidR="009926FA">
        <w:rPr>
          <w:rFonts w:ascii="Arial Narrow" w:hAnsi="Arial Narrow"/>
        </w:rPr>
        <w:t>doit</w:t>
      </w:r>
      <w:r w:rsidRPr="008C5308">
        <w:rPr>
          <w:rFonts w:ascii="Arial Narrow" w:hAnsi="Arial Narrow"/>
        </w:rPr>
        <w:t xml:space="preserve"> mentionner qu’elle administre de l’acétaminophène et de l’insectifuge selon les directives des protocoles émis par le ministère</w:t>
      </w:r>
      <w:r w:rsidR="009926FA">
        <w:rPr>
          <w:rFonts w:ascii="Arial Narrow" w:hAnsi="Arial Narrow"/>
        </w:rPr>
        <w:t xml:space="preserve">, le cas échéant. </w:t>
      </w:r>
      <w:r w:rsidR="00C474BB" w:rsidRPr="00D95614">
        <w:rPr>
          <w:rFonts w:ascii="Arial Narrow" w:hAnsi="Arial Narrow"/>
        </w:rPr>
        <w:t>La RSGE peut également inscrire dans sa régie interne que le parent doit s’engager à signer les protocoles pour valider ou invalider l’utilisation de médicaments en vente libre (acétaminophène, insectifuge, etc.) afin que le dossier de l’enfant soit complet.</w:t>
      </w:r>
    </w:p>
    <w:p w14:paraId="46CC5494" w14:textId="77777777" w:rsidR="0015187A" w:rsidRDefault="0015187A" w:rsidP="0015187A">
      <w:pPr>
        <w:jc w:val="both"/>
        <w:rPr>
          <w:rFonts w:ascii="Arial Narrow" w:hAnsi="Arial Narrow"/>
        </w:rPr>
      </w:pPr>
    </w:p>
    <w:p w14:paraId="638DA862" w14:textId="77777777" w:rsidR="00FF325F" w:rsidRPr="008C5308" w:rsidRDefault="00FF325F" w:rsidP="0015187A">
      <w:pPr>
        <w:jc w:val="both"/>
        <w:rPr>
          <w:rFonts w:ascii="Arial Narrow" w:hAnsi="Arial Narrow"/>
        </w:rPr>
      </w:pPr>
    </w:p>
    <w:p w14:paraId="51D878D7" w14:textId="77777777" w:rsidR="007F15ED" w:rsidRDefault="007F15ED" w:rsidP="00854586">
      <w:pPr>
        <w:rPr>
          <w:rFonts w:ascii="Arial Narrow" w:hAnsi="Arial Narrow"/>
          <w:b/>
          <w:bCs/>
        </w:rPr>
      </w:pPr>
    </w:p>
    <w:p w14:paraId="0345D967" w14:textId="75261AA1" w:rsidR="005006C9" w:rsidRPr="008C5308" w:rsidRDefault="005006C9" w:rsidP="00854586">
      <w:pPr>
        <w:rPr>
          <w:rFonts w:ascii="Arial Narrow" w:hAnsi="Arial Narrow"/>
          <w:b/>
          <w:bCs/>
        </w:rPr>
      </w:pPr>
      <w:r w:rsidRPr="008C5308">
        <w:rPr>
          <w:rFonts w:ascii="Arial Narrow" w:hAnsi="Arial Narrow"/>
          <w:b/>
          <w:bCs/>
        </w:rPr>
        <w:t>Maladie</w:t>
      </w:r>
    </w:p>
    <w:p w14:paraId="2C9F50EF" w14:textId="77777777" w:rsidR="005006C9" w:rsidRPr="008C5308" w:rsidRDefault="005006C9" w:rsidP="0015187A">
      <w:pPr>
        <w:jc w:val="both"/>
        <w:rPr>
          <w:rFonts w:ascii="Arial Narrow" w:hAnsi="Arial Narrow"/>
        </w:rPr>
      </w:pPr>
    </w:p>
    <w:p w14:paraId="01C1F111" w14:textId="337414CF" w:rsidR="005006C9" w:rsidRPr="008C5308" w:rsidRDefault="005006C9" w:rsidP="0015187A">
      <w:pPr>
        <w:jc w:val="both"/>
        <w:rPr>
          <w:rFonts w:ascii="Arial Narrow" w:hAnsi="Arial Narrow"/>
        </w:rPr>
      </w:pPr>
      <w:r w:rsidRPr="008C5308">
        <w:rPr>
          <w:rFonts w:ascii="Arial Narrow" w:hAnsi="Arial Narrow"/>
        </w:rPr>
        <w:t xml:space="preserve">Dans la section maladie, la </w:t>
      </w:r>
      <w:r w:rsidR="005D52B4">
        <w:rPr>
          <w:rFonts w:ascii="Arial Narrow" w:hAnsi="Arial Narrow"/>
        </w:rPr>
        <w:t>RSGE</w:t>
      </w:r>
      <w:r w:rsidRPr="008C5308">
        <w:rPr>
          <w:rFonts w:ascii="Arial Narrow" w:hAnsi="Arial Narrow"/>
        </w:rPr>
        <w:t xml:space="preserve"> spécifie les différentes procédures qui seront appliquées dans son service de garde.</w:t>
      </w:r>
    </w:p>
    <w:p w14:paraId="22D127AE" w14:textId="77777777" w:rsidR="005006C9" w:rsidRPr="008C5308" w:rsidRDefault="005006C9" w:rsidP="0015187A">
      <w:pPr>
        <w:jc w:val="both"/>
        <w:rPr>
          <w:rFonts w:ascii="Arial Narrow" w:hAnsi="Arial Narrow"/>
        </w:rPr>
      </w:pPr>
    </w:p>
    <w:p w14:paraId="39E04120" w14:textId="18B22DC1" w:rsidR="005006C9" w:rsidRPr="00FF325F" w:rsidRDefault="005006C9" w:rsidP="00FF325F">
      <w:pPr>
        <w:pStyle w:val="ListParagraph"/>
        <w:numPr>
          <w:ilvl w:val="0"/>
          <w:numId w:val="36"/>
        </w:numPr>
        <w:jc w:val="both"/>
        <w:rPr>
          <w:rFonts w:ascii="Arial Narrow" w:hAnsi="Arial Narrow"/>
        </w:rPr>
      </w:pPr>
      <w:r w:rsidRPr="00FF325F">
        <w:rPr>
          <w:rFonts w:ascii="Arial Narrow" w:hAnsi="Arial Narrow"/>
        </w:rPr>
        <w:t>Procédure si l’enfant est malade à la maison et que le parent l’amène au service de garde le matin (dans quelles conditions l’enfant peut être admis);</w:t>
      </w:r>
    </w:p>
    <w:p w14:paraId="0B155FA5" w14:textId="444B43EE" w:rsidR="005006C9" w:rsidRPr="00FF325F" w:rsidRDefault="005006C9" w:rsidP="00FF325F">
      <w:pPr>
        <w:pStyle w:val="ListParagraph"/>
        <w:numPr>
          <w:ilvl w:val="0"/>
          <w:numId w:val="36"/>
        </w:numPr>
        <w:jc w:val="both"/>
        <w:rPr>
          <w:rFonts w:ascii="Arial Narrow" w:hAnsi="Arial Narrow"/>
        </w:rPr>
      </w:pPr>
      <w:r w:rsidRPr="00FF325F">
        <w:rPr>
          <w:rFonts w:ascii="Arial Narrow" w:hAnsi="Arial Narrow"/>
        </w:rPr>
        <w:t>Procédure si l’enfant est malade au service de garde durant la journée (appel au parent, soins à l’enfant, etc.);</w:t>
      </w:r>
    </w:p>
    <w:p w14:paraId="5C47D36C" w14:textId="431A8B65" w:rsidR="005006C9" w:rsidRPr="00FF325F" w:rsidRDefault="005006C9" w:rsidP="00FF325F">
      <w:pPr>
        <w:pStyle w:val="ListParagraph"/>
        <w:numPr>
          <w:ilvl w:val="0"/>
          <w:numId w:val="36"/>
        </w:numPr>
        <w:jc w:val="both"/>
        <w:rPr>
          <w:rFonts w:ascii="Arial Narrow" w:hAnsi="Arial Narrow"/>
        </w:rPr>
      </w:pPr>
      <w:r w:rsidRPr="00FF325F">
        <w:rPr>
          <w:rFonts w:ascii="Arial Narrow" w:hAnsi="Arial Narrow"/>
        </w:rPr>
        <w:t>Mesure d’exclusion de l’enfant du service de garde;</w:t>
      </w:r>
    </w:p>
    <w:p w14:paraId="1BAB9F7F" w14:textId="3B8728DD" w:rsidR="005006C9" w:rsidRPr="00FF325F" w:rsidRDefault="005006C9" w:rsidP="00FF325F">
      <w:pPr>
        <w:pStyle w:val="ListParagraph"/>
        <w:numPr>
          <w:ilvl w:val="0"/>
          <w:numId w:val="36"/>
        </w:numPr>
        <w:jc w:val="both"/>
        <w:rPr>
          <w:rFonts w:ascii="Arial Narrow" w:hAnsi="Arial Narrow"/>
        </w:rPr>
      </w:pPr>
      <w:r w:rsidRPr="00FF325F">
        <w:rPr>
          <w:rFonts w:ascii="Arial Narrow" w:hAnsi="Arial Narrow"/>
        </w:rPr>
        <w:t>Procédure pour la température de l’enfant (prise de température, appel au parent, administration de l’acétaminophène, surveillance, etc.);</w:t>
      </w:r>
    </w:p>
    <w:p w14:paraId="4830F5C5" w14:textId="112F8B4D" w:rsidR="0015187A" w:rsidRPr="00FF325F" w:rsidRDefault="005006C9" w:rsidP="00FF325F">
      <w:pPr>
        <w:pStyle w:val="ListParagraph"/>
        <w:numPr>
          <w:ilvl w:val="0"/>
          <w:numId w:val="36"/>
        </w:numPr>
        <w:jc w:val="both"/>
        <w:rPr>
          <w:rFonts w:ascii="Arial Narrow" w:hAnsi="Arial Narrow"/>
        </w:rPr>
      </w:pPr>
      <w:r w:rsidRPr="00FF325F">
        <w:rPr>
          <w:rFonts w:ascii="Arial Narrow" w:hAnsi="Arial Narrow"/>
        </w:rPr>
        <w:t>Affichage du tableau des maladies.</w:t>
      </w:r>
    </w:p>
    <w:p w14:paraId="3DCED955" w14:textId="77777777" w:rsidR="005006C9" w:rsidRPr="008C5308" w:rsidRDefault="005006C9" w:rsidP="0015187A">
      <w:pPr>
        <w:jc w:val="both"/>
        <w:rPr>
          <w:rFonts w:ascii="Arial Narrow" w:hAnsi="Arial Narrow"/>
        </w:rPr>
      </w:pPr>
    </w:p>
    <w:p w14:paraId="03697331" w14:textId="77777777" w:rsidR="00854586" w:rsidRPr="008C5308" w:rsidRDefault="00854586" w:rsidP="00854586">
      <w:pPr>
        <w:pStyle w:val="ListParagraph"/>
        <w:numPr>
          <w:ilvl w:val="0"/>
          <w:numId w:val="32"/>
        </w:numPr>
        <w:ind w:left="284" w:hanging="284"/>
        <w:rPr>
          <w:rFonts w:ascii="Arial Narrow" w:hAnsi="Arial Narrow"/>
          <w:b/>
          <w:bCs/>
        </w:rPr>
      </w:pPr>
      <w:r w:rsidRPr="008C5308">
        <w:rPr>
          <w:rFonts w:ascii="Arial Narrow" w:hAnsi="Arial Narrow"/>
          <w:b/>
          <w:bCs/>
        </w:rPr>
        <w:t>Situation d’urgence</w:t>
      </w:r>
    </w:p>
    <w:p w14:paraId="40B0CB14" w14:textId="77777777" w:rsidR="00854586" w:rsidRPr="008C5308" w:rsidRDefault="00854586" w:rsidP="0015187A">
      <w:pPr>
        <w:jc w:val="both"/>
        <w:rPr>
          <w:rFonts w:ascii="Arial Narrow" w:hAnsi="Arial Narrow"/>
        </w:rPr>
      </w:pPr>
    </w:p>
    <w:p w14:paraId="147E7061" w14:textId="77777777" w:rsidR="00DD13A5" w:rsidRPr="008C5308" w:rsidRDefault="00854586" w:rsidP="0015187A">
      <w:pPr>
        <w:jc w:val="both"/>
        <w:rPr>
          <w:rFonts w:ascii="Arial Narrow" w:hAnsi="Arial Narrow"/>
        </w:rPr>
      </w:pPr>
      <w:r w:rsidRPr="008C5308">
        <w:rPr>
          <w:rFonts w:ascii="Arial Narrow" w:hAnsi="Arial Narrow"/>
        </w:rPr>
        <w:t>Cette section sert à présenter aux parents la procédure applicable en situation d’urgence.</w:t>
      </w:r>
    </w:p>
    <w:p w14:paraId="005AE99A" w14:textId="77777777" w:rsidR="00DD13A5" w:rsidRPr="008C5308" w:rsidRDefault="00DD13A5" w:rsidP="0015187A">
      <w:pPr>
        <w:jc w:val="both"/>
        <w:rPr>
          <w:rFonts w:ascii="Arial Narrow" w:hAnsi="Arial Narrow"/>
        </w:rPr>
      </w:pPr>
    </w:p>
    <w:p w14:paraId="1517EEB9" w14:textId="3EC35E03" w:rsidR="00DD13A5" w:rsidRPr="008C5308" w:rsidRDefault="00854586" w:rsidP="0015187A">
      <w:pPr>
        <w:jc w:val="both"/>
        <w:rPr>
          <w:rFonts w:ascii="Arial Narrow" w:hAnsi="Arial Narrow"/>
        </w:rPr>
      </w:pPr>
      <w:r w:rsidRPr="008C5308">
        <w:rPr>
          <w:rFonts w:ascii="Arial Narrow" w:hAnsi="Arial Narrow"/>
        </w:rPr>
        <w:t xml:space="preserve">La </w:t>
      </w:r>
      <w:r w:rsidR="005D52B4">
        <w:rPr>
          <w:rFonts w:ascii="Arial Narrow" w:hAnsi="Arial Narrow"/>
        </w:rPr>
        <w:t>RSGE</w:t>
      </w:r>
      <w:r w:rsidRPr="008C5308">
        <w:rPr>
          <w:rFonts w:ascii="Arial Narrow" w:hAnsi="Arial Narrow"/>
        </w:rPr>
        <w:t xml:space="preserve"> peut présenter sa procédure d’évacuation. Elle peut aussi signifier aux parents qu’un avis sera remis lors des pratiques d’incendie pour expliquer le comportement de son enfant.</w:t>
      </w:r>
    </w:p>
    <w:p w14:paraId="440254E5" w14:textId="77777777" w:rsidR="00DD13A5" w:rsidRPr="008C5308" w:rsidRDefault="00DD13A5" w:rsidP="0015187A">
      <w:pPr>
        <w:jc w:val="both"/>
        <w:rPr>
          <w:rFonts w:ascii="Arial Narrow" w:hAnsi="Arial Narrow"/>
        </w:rPr>
      </w:pPr>
    </w:p>
    <w:p w14:paraId="069888A6" w14:textId="36358886" w:rsidR="00DD13A5" w:rsidRPr="008C5308" w:rsidRDefault="00854586" w:rsidP="0015187A">
      <w:pPr>
        <w:jc w:val="both"/>
        <w:rPr>
          <w:rFonts w:ascii="Arial Narrow" w:hAnsi="Arial Narrow"/>
        </w:rPr>
      </w:pPr>
      <w:r w:rsidRPr="008C5308">
        <w:rPr>
          <w:rFonts w:ascii="Arial Narrow" w:hAnsi="Arial Narrow"/>
        </w:rPr>
        <w:t xml:space="preserve">Il peut être mentionné ici que la </w:t>
      </w:r>
      <w:r w:rsidR="005D52B4">
        <w:rPr>
          <w:rFonts w:ascii="Arial Narrow" w:hAnsi="Arial Narrow"/>
        </w:rPr>
        <w:t>RSGE</w:t>
      </w:r>
      <w:r w:rsidRPr="008C5308">
        <w:rPr>
          <w:rFonts w:ascii="Arial Narrow" w:hAnsi="Arial Narrow"/>
        </w:rPr>
        <w:t xml:space="preserve"> possède une assurance responsabilité pour son service de garde.</w:t>
      </w:r>
    </w:p>
    <w:p w14:paraId="50185EF2" w14:textId="77777777" w:rsidR="00DD13A5" w:rsidRPr="008C5308" w:rsidRDefault="00DD13A5" w:rsidP="0015187A">
      <w:pPr>
        <w:jc w:val="both"/>
        <w:rPr>
          <w:rFonts w:ascii="Arial Narrow" w:hAnsi="Arial Narrow"/>
        </w:rPr>
      </w:pPr>
    </w:p>
    <w:p w14:paraId="5CB8F441" w14:textId="67FA710E" w:rsidR="00DD13A5" w:rsidRPr="008C5308" w:rsidRDefault="00854586" w:rsidP="0015187A">
      <w:pPr>
        <w:jc w:val="both"/>
        <w:rPr>
          <w:rFonts w:ascii="Arial Narrow" w:hAnsi="Arial Narrow"/>
        </w:rPr>
      </w:pPr>
      <w:r w:rsidRPr="008C5308">
        <w:rPr>
          <w:rFonts w:ascii="Arial Narrow" w:hAnsi="Arial Narrow"/>
        </w:rPr>
        <w:t xml:space="preserve">La </w:t>
      </w:r>
      <w:r w:rsidR="005D52B4">
        <w:rPr>
          <w:rFonts w:ascii="Arial Narrow" w:hAnsi="Arial Narrow"/>
        </w:rPr>
        <w:t>RSG</w:t>
      </w:r>
      <w:r w:rsidR="00DD13A5" w:rsidRPr="008C5308">
        <w:rPr>
          <w:rFonts w:ascii="Arial Narrow" w:hAnsi="Arial Narrow"/>
        </w:rPr>
        <w:t>E</w:t>
      </w:r>
      <w:r w:rsidRPr="008C5308">
        <w:rPr>
          <w:rFonts w:ascii="Arial Narrow" w:hAnsi="Arial Narrow"/>
        </w:rPr>
        <w:t xml:space="preserve"> peut expliquer ce qu’elle a prévu en cas d’accident dans son service de garde.</w:t>
      </w:r>
    </w:p>
    <w:p w14:paraId="327D3E4A" w14:textId="77777777" w:rsidR="00DD13A5" w:rsidRDefault="00DD13A5" w:rsidP="0015187A">
      <w:pPr>
        <w:jc w:val="both"/>
        <w:rPr>
          <w:rFonts w:ascii="Arial Narrow" w:hAnsi="Arial Narrow"/>
        </w:rPr>
      </w:pPr>
    </w:p>
    <w:p w14:paraId="475C724F" w14:textId="77777777" w:rsidR="007F15ED" w:rsidRPr="008C5308" w:rsidRDefault="007F15ED" w:rsidP="0015187A">
      <w:pPr>
        <w:jc w:val="both"/>
        <w:rPr>
          <w:rFonts w:ascii="Arial Narrow" w:hAnsi="Arial Narrow"/>
        </w:rPr>
      </w:pPr>
    </w:p>
    <w:p w14:paraId="1D9430F5" w14:textId="1E4C5C40" w:rsidR="00DD13A5" w:rsidRPr="004965AE" w:rsidRDefault="00FA381A"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11" w:name="_Toc119402736"/>
      <w:r>
        <w:rPr>
          <w:rFonts w:ascii="Arial Narrow" w:hAnsi="Arial Narrow"/>
          <w:b/>
          <w:bCs/>
          <w:color w:val="538135" w:themeColor="accent6" w:themeShade="BF"/>
          <w:sz w:val="24"/>
          <w:szCs w:val="24"/>
        </w:rPr>
        <w:t xml:space="preserve"> </w:t>
      </w:r>
      <w:r w:rsidR="00854586" w:rsidRPr="004965AE">
        <w:rPr>
          <w:rFonts w:ascii="Arial Narrow" w:hAnsi="Arial Narrow"/>
          <w:b/>
          <w:bCs/>
          <w:color w:val="538135" w:themeColor="accent6" w:themeShade="BF"/>
          <w:sz w:val="24"/>
          <w:szCs w:val="24"/>
        </w:rPr>
        <w:t>Application d’un programme éducatif</w:t>
      </w:r>
      <w:bookmarkEnd w:id="11"/>
    </w:p>
    <w:p w14:paraId="4683A538" w14:textId="77777777" w:rsidR="00DD13A5" w:rsidRPr="008C5308" w:rsidRDefault="00DD13A5" w:rsidP="0015187A">
      <w:pPr>
        <w:jc w:val="both"/>
        <w:rPr>
          <w:rFonts w:ascii="Arial Narrow" w:hAnsi="Arial Narrow"/>
        </w:rPr>
      </w:pPr>
    </w:p>
    <w:p w14:paraId="6577BDA2" w14:textId="0DD0095F" w:rsidR="00DD13A5" w:rsidRPr="008C5308" w:rsidRDefault="00854586" w:rsidP="0015187A">
      <w:pPr>
        <w:jc w:val="both"/>
        <w:rPr>
          <w:rFonts w:ascii="Arial Narrow" w:hAnsi="Arial Narrow"/>
        </w:rPr>
      </w:pPr>
      <w:r w:rsidRPr="008C5308">
        <w:rPr>
          <w:rFonts w:ascii="Arial Narrow" w:hAnsi="Arial Narrow"/>
        </w:rPr>
        <w:t xml:space="preserve">Il est important d’expliquer aux parents quelle est l’application du programme éducatif dans un service de garde. Dans cette section, la </w:t>
      </w:r>
      <w:r w:rsidR="005D52B4">
        <w:rPr>
          <w:rFonts w:ascii="Arial Narrow" w:hAnsi="Arial Narrow"/>
        </w:rPr>
        <w:t>RSGE</w:t>
      </w:r>
      <w:r w:rsidRPr="008C5308">
        <w:rPr>
          <w:rFonts w:ascii="Arial Narrow" w:hAnsi="Arial Narrow"/>
        </w:rPr>
        <w:t xml:space="preserve"> peut présenter :</w:t>
      </w:r>
    </w:p>
    <w:p w14:paraId="11CA7C21" w14:textId="77777777" w:rsidR="00DD13A5" w:rsidRPr="008C5308" w:rsidRDefault="00DD13A5" w:rsidP="0015187A">
      <w:pPr>
        <w:jc w:val="both"/>
        <w:rPr>
          <w:rFonts w:ascii="Arial Narrow" w:hAnsi="Arial Narrow"/>
        </w:rPr>
      </w:pPr>
    </w:p>
    <w:p w14:paraId="28A6DEEE" w14:textId="77777777" w:rsidR="00DD13A5" w:rsidRPr="00F9663D" w:rsidRDefault="00854586" w:rsidP="00F9663D">
      <w:pPr>
        <w:pStyle w:val="ListParagraph"/>
        <w:numPr>
          <w:ilvl w:val="0"/>
          <w:numId w:val="37"/>
        </w:numPr>
        <w:jc w:val="both"/>
        <w:rPr>
          <w:rFonts w:ascii="Arial Narrow" w:hAnsi="Arial Narrow"/>
        </w:rPr>
      </w:pPr>
      <w:r w:rsidRPr="00F9663D">
        <w:rPr>
          <w:rFonts w:ascii="Arial Narrow" w:hAnsi="Arial Narrow"/>
        </w:rPr>
        <w:t>Sa routine de la journée;</w:t>
      </w:r>
    </w:p>
    <w:p w14:paraId="40E5EA65" w14:textId="77777777" w:rsidR="00DD13A5" w:rsidRPr="00F9663D" w:rsidRDefault="00854586" w:rsidP="00F9663D">
      <w:pPr>
        <w:pStyle w:val="ListParagraph"/>
        <w:numPr>
          <w:ilvl w:val="0"/>
          <w:numId w:val="37"/>
        </w:numPr>
        <w:jc w:val="both"/>
        <w:rPr>
          <w:rFonts w:ascii="Arial Narrow" w:hAnsi="Arial Narrow"/>
        </w:rPr>
      </w:pPr>
      <w:r w:rsidRPr="00F9663D">
        <w:rPr>
          <w:rFonts w:ascii="Arial Narrow" w:hAnsi="Arial Narrow"/>
        </w:rPr>
        <w:t>Les moments de jeux libres et d’activités dirigées;</w:t>
      </w:r>
    </w:p>
    <w:p w14:paraId="0D7556FF" w14:textId="77777777" w:rsidR="00DD13A5" w:rsidRPr="00F9663D" w:rsidRDefault="00854586" w:rsidP="00F9663D">
      <w:pPr>
        <w:pStyle w:val="ListParagraph"/>
        <w:numPr>
          <w:ilvl w:val="0"/>
          <w:numId w:val="37"/>
        </w:numPr>
        <w:jc w:val="both"/>
        <w:rPr>
          <w:rFonts w:ascii="Arial Narrow" w:hAnsi="Arial Narrow"/>
        </w:rPr>
      </w:pPr>
      <w:r w:rsidRPr="00F9663D">
        <w:rPr>
          <w:rFonts w:ascii="Arial Narrow" w:hAnsi="Arial Narrow"/>
        </w:rPr>
        <w:t>Les sorties éducatives;</w:t>
      </w:r>
    </w:p>
    <w:p w14:paraId="48D4451B" w14:textId="77777777" w:rsidR="00DD13A5" w:rsidRPr="00F9663D" w:rsidRDefault="00854586" w:rsidP="00F9663D">
      <w:pPr>
        <w:pStyle w:val="ListParagraph"/>
        <w:numPr>
          <w:ilvl w:val="0"/>
          <w:numId w:val="37"/>
        </w:numPr>
        <w:jc w:val="both"/>
        <w:rPr>
          <w:rFonts w:ascii="Arial Narrow" w:hAnsi="Arial Narrow"/>
        </w:rPr>
      </w:pPr>
      <w:r w:rsidRPr="00F9663D">
        <w:rPr>
          <w:rFonts w:ascii="Arial Narrow" w:hAnsi="Arial Narrow"/>
        </w:rPr>
        <w:t>Les sorties extérieures quotidiennes;</w:t>
      </w:r>
    </w:p>
    <w:p w14:paraId="660CCE0D" w14:textId="77777777" w:rsidR="00DD13A5" w:rsidRPr="00F9663D" w:rsidRDefault="00854586" w:rsidP="00F9663D">
      <w:pPr>
        <w:pStyle w:val="ListParagraph"/>
        <w:numPr>
          <w:ilvl w:val="0"/>
          <w:numId w:val="37"/>
        </w:numPr>
        <w:jc w:val="both"/>
        <w:rPr>
          <w:rFonts w:ascii="Arial Narrow" w:hAnsi="Arial Narrow"/>
        </w:rPr>
      </w:pPr>
      <w:r w:rsidRPr="00F9663D">
        <w:rPr>
          <w:rFonts w:ascii="Arial Narrow" w:hAnsi="Arial Narrow"/>
        </w:rPr>
        <w:t>Les précisions sur l’accessibilité à la piscine, etc.;</w:t>
      </w:r>
    </w:p>
    <w:p w14:paraId="6401E744" w14:textId="58058003" w:rsidR="005006C9" w:rsidRPr="00F9663D" w:rsidRDefault="00854586" w:rsidP="00F9663D">
      <w:pPr>
        <w:pStyle w:val="ListParagraph"/>
        <w:numPr>
          <w:ilvl w:val="0"/>
          <w:numId w:val="37"/>
        </w:numPr>
        <w:jc w:val="both"/>
        <w:rPr>
          <w:rFonts w:ascii="Arial Narrow" w:hAnsi="Arial Narrow"/>
        </w:rPr>
      </w:pPr>
      <w:r w:rsidRPr="00F9663D">
        <w:rPr>
          <w:rFonts w:ascii="Arial Narrow" w:hAnsi="Arial Narrow"/>
        </w:rPr>
        <w:t>La présentation des activités spéciales selon les événements annuels;</w:t>
      </w:r>
    </w:p>
    <w:p w14:paraId="6ADF5E19" w14:textId="74D039D9" w:rsidR="00DD13A5" w:rsidRPr="00F9663D" w:rsidRDefault="00DD13A5" w:rsidP="00F9663D">
      <w:pPr>
        <w:pStyle w:val="ListParagraph"/>
        <w:numPr>
          <w:ilvl w:val="0"/>
          <w:numId w:val="37"/>
        </w:numPr>
        <w:jc w:val="both"/>
        <w:rPr>
          <w:rFonts w:ascii="Arial Narrow" w:hAnsi="Arial Narrow"/>
        </w:rPr>
      </w:pPr>
      <w:r w:rsidRPr="00F9663D">
        <w:rPr>
          <w:rFonts w:ascii="Arial Narrow" w:hAnsi="Arial Narrow"/>
        </w:rPr>
        <w:t>Etc.</w:t>
      </w:r>
    </w:p>
    <w:p w14:paraId="32D654D0" w14:textId="77777777" w:rsidR="00DD13A5" w:rsidRDefault="00DD13A5" w:rsidP="0015187A">
      <w:pPr>
        <w:jc w:val="both"/>
        <w:rPr>
          <w:rFonts w:ascii="Arial Narrow" w:hAnsi="Arial Narrow"/>
        </w:rPr>
      </w:pPr>
    </w:p>
    <w:p w14:paraId="1B8C5C8A" w14:textId="77777777" w:rsidR="007F15ED" w:rsidRPr="008C5308" w:rsidRDefault="007F15ED" w:rsidP="0015187A">
      <w:pPr>
        <w:jc w:val="both"/>
        <w:rPr>
          <w:rFonts w:ascii="Arial Narrow" w:hAnsi="Arial Narrow"/>
        </w:rPr>
      </w:pPr>
    </w:p>
    <w:p w14:paraId="6F01C713" w14:textId="727BD764" w:rsidR="007F3256" w:rsidRPr="004965AE" w:rsidRDefault="00FA381A"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12" w:name="_Toc119402737"/>
      <w:r>
        <w:rPr>
          <w:rFonts w:ascii="Arial Narrow" w:hAnsi="Arial Narrow"/>
          <w:b/>
          <w:bCs/>
          <w:color w:val="538135" w:themeColor="accent6" w:themeShade="BF"/>
          <w:sz w:val="24"/>
          <w:szCs w:val="24"/>
        </w:rPr>
        <w:t xml:space="preserve"> </w:t>
      </w:r>
      <w:r w:rsidR="007F3256" w:rsidRPr="004965AE">
        <w:rPr>
          <w:rFonts w:ascii="Arial Narrow" w:hAnsi="Arial Narrow"/>
          <w:b/>
          <w:bCs/>
          <w:color w:val="538135" w:themeColor="accent6" w:themeShade="BF"/>
          <w:sz w:val="24"/>
          <w:szCs w:val="24"/>
        </w:rPr>
        <w:t>Alimentation</w:t>
      </w:r>
      <w:bookmarkEnd w:id="12"/>
    </w:p>
    <w:p w14:paraId="3795FCCE" w14:textId="77777777" w:rsidR="007F3256" w:rsidRPr="008C5308" w:rsidRDefault="007F3256" w:rsidP="0015187A">
      <w:pPr>
        <w:jc w:val="both"/>
        <w:rPr>
          <w:rFonts w:ascii="Arial Narrow" w:hAnsi="Arial Narrow"/>
        </w:rPr>
      </w:pPr>
    </w:p>
    <w:p w14:paraId="5A4017BD" w14:textId="6770D1B9" w:rsidR="00C07D91" w:rsidRPr="008C5308" w:rsidRDefault="007F3256" w:rsidP="0015187A">
      <w:pPr>
        <w:jc w:val="both"/>
        <w:rPr>
          <w:rFonts w:ascii="Arial Narrow" w:hAnsi="Arial Narrow"/>
        </w:rPr>
      </w:pPr>
      <w:r w:rsidRPr="008C5308">
        <w:rPr>
          <w:rFonts w:ascii="Arial Narrow" w:hAnsi="Arial Narrow"/>
        </w:rPr>
        <w:t xml:space="preserve">Ici la </w:t>
      </w:r>
      <w:r w:rsidR="005D52B4">
        <w:rPr>
          <w:rFonts w:ascii="Arial Narrow" w:hAnsi="Arial Narrow"/>
        </w:rPr>
        <w:t>RSGE</w:t>
      </w:r>
      <w:r w:rsidRPr="008C5308">
        <w:rPr>
          <w:rFonts w:ascii="Arial Narrow" w:hAnsi="Arial Narrow"/>
        </w:rPr>
        <w:t xml:space="preserve"> présente toutes les particularités de son service de garde concernant l’alimentation.</w:t>
      </w:r>
    </w:p>
    <w:p w14:paraId="6DE1148A" w14:textId="77777777" w:rsidR="00C07D91" w:rsidRPr="008C5308" w:rsidRDefault="00C07D91" w:rsidP="0015187A">
      <w:pPr>
        <w:jc w:val="both"/>
        <w:rPr>
          <w:rFonts w:ascii="Arial Narrow" w:hAnsi="Arial Narrow"/>
        </w:rPr>
      </w:pPr>
    </w:p>
    <w:p w14:paraId="7605A7D8" w14:textId="1F9BD58A" w:rsidR="00C07D91" w:rsidRPr="00F9663D" w:rsidRDefault="007F3256" w:rsidP="00F9663D">
      <w:pPr>
        <w:pStyle w:val="ListParagraph"/>
        <w:numPr>
          <w:ilvl w:val="0"/>
          <w:numId w:val="38"/>
        </w:numPr>
        <w:jc w:val="both"/>
        <w:rPr>
          <w:rFonts w:ascii="Arial Narrow" w:hAnsi="Arial Narrow"/>
        </w:rPr>
      </w:pPr>
      <w:r w:rsidRPr="00F9663D">
        <w:rPr>
          <w:rFonts w:ascii="Arial Narrow" w:hAnsi="Arial Narrow"/>
        </w:rPr>
        <w:t>Ce qui est inclus dans l</w:t>
      </w:r>
      <w:r w:rsidR="009433D5">
        <w:rPr>
          <w:rFonts w:ascii="Arial Narrow" w:hAnsi="Arial Narrow"/>
        </w:rPr>
        <w:t>a</w:t>
      </w:r>
      <w:r w:rsidRPr="00F9663D">
        <w:rPr>
          <w:rFonts w:ascii="Arial Narrow" w:hAnsi="Arial Narrow"/>
        </w:rPr>
        <w:t xml:space="preserve"> PCR;</w:t>
      </w:r>
    </w:p>
    <w:p w14:paraId="30CC1065" w14:textId="77777777" w:rsidR="00C07D91" w:rsidRPr="00F9663D" w:rsidRDefault="007F3256" w:rsidP="00F9663D">
      <w:pPr>
        <w:pStyle w:val="ListParagraph"/>
        <w:numPr>
          <w:ilvl w:val="0"/>
          <w:numId w:val="38"/>
        </w:numPr>
        <w:jc w:val="both"/>
        <w:rPr>
          <w:rFonts w:ascii="Arial Narrow" w:hAnsi="Arial Narrow"/>
        </w:rPr>
      </w:pPr>
      <w:r w:rsidRPr="00F9663D">
        <w:rPr>
          <w:rFonts w:ascii="Arial Narrow" w:hAnsi="Arial Narrow"/>
        </w:rPr>
        <w:t>Procédure pour les déjeuners et les soupers;</w:t>
      </w:r>
    </w:p>
    <w:p w14:paraId="1FBCA54E" w14:textId="77777777" w:rsidR="00C07D91" w:rsidRPr="00F9663D" w:rsidRDefault="007F3256" w:rsidP="00F9663D">
      <w:pPr>
        <w:pStyle w:val="ListParagraph"/>
        <w:numPr>
          <w:ilvl w:val="0"/>
          <w:numId w:val="38"/>
        </w:numPr>
        <w:jc w:val="both"/>
        <w:rPr>
          <w:rFonts w:ascii="Arial Narrow" w:hAnsi="Arial Narrow"/>
        </w:rPr>
      </w:pPr>
      <w:r w:rsidRPr="00F9663D">
        <w:rPr>
          <w:rFonts w:ascii="Arial Narrow" w:hAnsi="Arial Narrow"/>
        </w:rPr>
        <w:t>Le moment où le parent doit payer des frais supplémentaires pour les repas;</w:t>
      </w:r>
    </w:p>
    <w:p w14:paraId="13B7AB96" w14:textId="77777777" w:rsidR="00C07D91" w:rsidRPr="00F9663D" w:rsidRDefault="007F3256" w:rsidP="00F9663D">
      <w:pPr>
        <w:pStyle w:val="ListParagraph"/>
        <w:numPr>
          <w:ilvl w:val="0"/>
          <w:numId w:val="38"/>
        </w:numPr>
        <w:jc w:val="both"/>
        <w:rPr>
          <w:rFonts w:ascii="Arial Narrow" w:hAnsi="Arial Narrow"/>
        </w:rPr>
      </w:pPr>
      <w:r w:rsidRPr="00F9663D">
        <w:rPr>
          <w:rFonts w:ascii="Arial Narrow" w:hAnsi="Arial Narrow"/>
        </w:rPr>
        <w:t>Le moyen de faire connaître le menu de la semaine aux parents;</w:t>
      </w:r>
    </w:p>
    <w:p w14:paraId="18A0BB88" w14:textId="77777777" w:rsidR="00C07D91" w:rsidRPr="00F9663D" w:rsidRDefault="007F3256" w:rsidP="00F9663D">
      <w:pPr>
        <w:pStyle w:val="ListParagraph"/>
        <w:numPr>
          <w:ilvl w:val="0"/>
          <w:numId w:val="38"/>
        </w:numPr>
        <w:jc w:val="both"/>
        <w:rPr>
          <w:rFonts w:ascii="Arial Narrow" w:hAnsi="Arial Narrow"/>
        </w:rPr>
      </w:pPr>
      <w:r w:rsidRPr="00F9663D">
        <w:rPr>
          <w:rFonts w:ascii="Arial Narrow" w:hAnsi="Arial Narrow"/>
        </w:rPr>
        <w:t>Fiche allergie;</w:t>
      </w:r>
    </w:p>
    <w:p w14:paraId="264CDADF" w14:textId="77777777" w:rsidR="00C07D91" w:rsidRPr="00F9663D" w:rsidRDefault="007F3256" w:rsidP="00F9663D">
      <w:pPr>
        <w:pStyle w:val="ListParagraph"/>
        <w:numPr>
          <w:ilvl w:val="0"/>
          <w:numId w:val="38"/>
        </w:numPr>
        <w:jc w:val="both"/>
        <w:rPr>
          <w:rFonts w:ascii="Arial Narrow" w:hAnsi="Arial Narrow"/>
        </w:rPr>
      </w:pPr>
      <w:r w:rsidRPr="00F9663D">
        <w:rPr>
          <w:rFonts w:ascii="Arial Narrow" w:hAnsi="Arial Narrow"/>
        </w:rPr>
        <w:t>Politique d’intégration des aliments;</w:t>
      </w:r>
    </w:p>
    <w:p w14:paraId="3021F0DD" w14:textId="77777777" w:rsidR="00C07D91" w:rsidRPr="00F9663D" w:rsidRDefault="007F3256" w:rsidP="00F9663D">
      <w:pPr>
        <w:pStyle w:val="ListParagraph"/>
        <w:numPr>
          <w:ilvl w:val="0"/>
          <w:numId w:val="38"/>
        </w:numPr>
        <w:jc w:val="both"/>
        <w:rPr>
          <w:rFonts w:ascii="Arial Narrow" w:hAnsi="Arial Narrow"/>
        </w:rPr>
      </w:pPr>
      <w:r w:rsidRPr="00F9663D">
        <w:rPr>
          <w:rFonts w:ascii="Arial Narrow" w:hAnsi="Arial Narrow"/>
        </w:rPr>
        <w:t>Déroulement des repas;</w:t>
      </w:r>
    </w:p>
    <w:p w14:paraId="6A8E7C08" w14:textId="77777777" w:rsidR="00C07D91" w:rsidRPr="00F9663D" w:rsidRDefault="007F3256" w:rsidP="00F9663D">
      <w:pPr>
        <w:pStyle w:val="ListParagraph"/>
        <w:numPr>
          <w:ilvl w:val="0"/>
          <w:numId w:val="38"/>
        </w:numPr>
        <w:jc w:val="both"/>
        <w:rPr>
          <w:rFonts w:ascii="Arial Narrow" w:hAnsi="Arial Narrow"/>
        </w:rPr>
      </w:pPr>
      <w:r w:rsidRPr="00F9663D">
        <w:rPr>
          <w:rFonts w:ascii="Arial Narrow" w:hAnsi="Arial Narrow"/>
        </w:rPr>
        <w:t>Diète spéciale (selon les recommandations médicales);</w:t>
      </w:r>
    </w:p>
    <w:p w14:paraId="54C80A3A" w14:textId="331FEB31" w:rsidR="00DD13A5" w:rsidRPr="00F9663D" w:rsidRDefault="007F3256" w:rsidP="00F9663D">
      <w:pPr>
        <w:pStyle w:val="ListParagraph"/>
        <w:numPr>
          <w:ilvl w:val="0"/>
          <w:numId w:val="38"/>
        </w:numPr>
        <w:jc w:val="both"/>
        <w:rPr>
          <w:rFonts w:ascii="Arial Narrow" w:hAnsi="Arial Narrow"/>
        </w:rPr>
      </w:pPr>
      <w:r w:rsidRPr="00F9663D">
        <w:rPr>
          <w:rFonts w:ascii="Arial Narrow" w:hAnsi="Arial Narrow"/>
        </w:rPr>
        <w:t>Journée spéciale.</w:t>
      </w:r>
    </w:p>
    <w:p w14:paraId="69AC0490" w14:textId="77777777" w:rsidR="00280EAB" w:rsidRDefault="00280EAB" w:rsidP="0015187A">
      <w:pPr>
        <w:jc w:val="both"/>
        <w:rPr>
          <w:rFonts w:ascii="Arial Narrow" w:hAnsi="Arial Narrow"/>
        </w:rPr>
      </w:pPr>
    </w:p>
    <w:p w14:paraId="32152F5A" w14:textId="77777777" w:rsidR="007F15ED" w:rsidRPr="008C5308" w:rsidRDefault="007F15ED" w:rsidP="0015187A">
      <w:pPr>
        <w:jc w:val="both"/>
        <w:rPr>
          <w:rFonts w:ascii="Arial Narrow" w:hAnsi="Arial Narrow"/>
        </w:rPr>
      </w:pPr>
    </w:p>
    <w:p w14:paraId="2AB17EDF" w14:textId="140316DC" w:rsidR="009D419B" w:rsidRPr="004965AE" w:rsidRDefault="00FA381A"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13" w:name="_Toc119402738"/>
      <w:r>
        <w:rPr>
          <w:rFonts w:ascii="Arial Narrow" w:hAnsi="Arial Narrow"/>
          <w:b/>
          <w:bCs/>
          <w:color w:val="538135" w:themeColor="accent6" w:themeShade="BF"/>
          <w:sz w:val="24"/>
          <w:szCs w:val="24"/>
        </w:rPr>
        <w:t xml:space="preserve"> </w:t>
      </w:r>
      <w:r w:rsidR="009D419B" w:rsidRPr="004965AE">
        <w:rPr>
          <w:rFonts w:ascii="Arial Narrow" w:hAnsi="Arial Narrow"/>
          <w:b/>
          <w:bCs/>
          <w:color w:val="538135" w:themeColor="accent6" w:themeShade="BF"/>
          <w:sz w:val="24"/>
          <w:szCs w:val="24"/>
        </w:rPr>
        <w:t>Rôle du bureau coordonnateur</w:t>
      </w:r>
      <w:bookmarkEnd w:id="13"/>
    </w:p>
    <w:p w14:paraId="0682D7E5" w14:textId="77777777" w:rsidR="009D419B" w:rsidRPr="008C5308" w:rsidRDefault="009D419B" w:rsidP="009D419B">
      <w:pPr>
        <w:rPr>
          <w:rFonts w:ascii="Arial Narrow" w:hAnsi="Arial Narrow"/>
          <w:b/>
          <w:bCs/>
        </w:rPr>
      </w:pPr>
    </w:p>
    <w:p w14:paraId="00E0A2EE" w14:textId="470D2268" w:rsidR="009D419B" w:rsidRPr="008C5308" w:rsidRDefault="009D419B" w:rsidP="0015187A">
      <w:pPr>
        <w:jc w:val="both"/>
        <w:rPr>
          <w:rFonts w:ascii="Arial Narrow" w:hAnsi="Arial Narrow"/>
        </w:rPr>
      </w:pPr>
      <w:r w:rsidRPr="008C5308">
        <w:rPr>
          <w:rFonts w:ascii="Arial Narrow" w:hAnsi="Arial Narrow"/>
        </w:rPr>
        <w:t xml:space="preserve">Afin que le parent puisse comprendre le rôle du bureau coordonnateur envers le service de garde en milieu familial, la </w:t>
      </w:r>
      <w:r w:rsidR="005D52B4">
        <w:rPr>
          <w:rFonts w:ascii="Arial Narrow" w:hAnsi="Arial Narrow"/>
        </w:rPr>
        <w:t>RSGE</w:t>
      </w:r>
      <w:r w:rsidRPr="008C5308">
        <w:rPr>
          <w:rFonts w:ascii="Arial Narrow" w:hAnsi="Arial Narrow"/>
        </w:rPr>
        <w:t xml:space="preserve"> peut expliquer dans cette section le rôle du bureau coordonnateur.</w:t>
      </w:r>
    </w:p>
    <w:p w14:paraId="0C596898" w14:textId="77777777" w:rsidR="009D419B" w:rsidRPr="008C5308" w:rsidRDefault="009D419B" w:rsidP="0015187A">
      <w:pPr>
        <w:jc w:val="both"/>
        <w:rPr>
          <w:rFonts w:ascii="Arial Narrow" w:hAnsi="Arial Narrow"/>
        </w:rPr>
      </w:pPr>
    </w:p>
    <w:p w14:paraId="6F30E61C" w14:textId="77777777" w:rsidR="009D419B" w:rsidRPr="00F9663D" w:rsidRDefault="009D419B" w:rsidP="00F9663D">
      <w:pPr>
        <w:pStyle w:val="ListParagraph"/>
        <w:numPr>
          <w:ilvl w:val="0"/>
          <w:numId w:val="39"/>
        </w:numPr>
        <w:jc w:val="both"/>
        <w:rPr>
          <w:rFonts w:ascii="Arial Narrow" w:hAnsi="Arial Narrow"/>
        </w:rPr>
      </w:pPr>
      <w:r w:rsidRPr="00F9663D">
        <w:rPr>
          <w:rFonts w:ascii="Arial Narrow" w:hAnsi="Arial Narrow"/>
        </w:rPr>
        <w:t>Reconnaissance, renouvellement, suspension et révocation;</w:t>
      </w:r>
    </w:p>
    <w:p w14:paraId="5197DA7D" w14:textId="77777777" w:rsidR="009D419B" w:rsidRPr="00F9663D" w:rsidRDefault="009D419B" w:rsidP="00F9663D">
      <w:pPr>
        <w:pStyle w:val="ListParagraph"/>
        <w:numPr>
          <w:ilvl w:val="0"/>
          <w:numId w:val="39"/>
        </w:numPr>
        <w:jc w:val="both"/>
        <w:rPr>
          <w:rFonts w:ascii="Arial Narrow" w:hAnsi="Arial Narrow"/>
        </w:rPr>
      </w:pPr>
      <w:r w:rsidRPr="00F9663D">
        <w:rPr>
          <w:rFonts w:ascii="Arial Narrow" w:hAnsi="Arial Narrow"/>
        </w:rPr>
        <w:t>Surveillance;</w:t>
      </w:r>
    </w:p>
    <w:p w14:paraId="1F3E50C0" w14:textId="77777777" w:rsidR="009D419B" w:rsidRPr="00F9663D" w:rsidRDefault="009D419B" w:rsidP="00F9663D">
      <w:pPr>
        <w:pStyle w:val="ListParagraph"/>
        <w:numPr>
          <w:ilvl w:val="0"/>
          <w:numId w:val="39"/>
        </w:numPr>
        <w:jc w:val="both"/>
        <w:rPr>
          <w:rFonts w:ascii="Arial Narrow" w:hAnsi="Arial Narrow"/>
        </w:rPr>
      </w:pPr>
      <w:r w:rsidRPr="00F9663D">
        <w:rPr>
          <w:rFonts w:ascii="Arial Narrow" w:hAnsi="Arial Narrow"/>
        </w:rPr>
        <w:t>Soutien technique et pédagogique;</w:t>
      </w:r>
    </w:p>
    <w:p w14:paraId="1C588F65" w14:textId="77777777" w:rsidR="009D419B" w:rsidRPr="00F9663D" w:rsidRDefault="009D419B" w:rsidP="00F9663D">
      <w:pPr>
        <w:pStyle w:val="ListParagraph"/>
        <w:numPr>
          <w:ilvl w:val="0"/>
          <w:numId w:val="39"/>
        </w:numPr>
        <w:jc w:val="both"/>
        <w:rPr>
          <w:rFonts w:ascii="Arial Narrow" w:hAnsi="Arial Narrow"/>
        </w:rPr>
      </w:pPr>
      <w:r w:rsidRPr="00F9663D">
        <w:rPr>
          <w:rFonts w:ascii="Arial Narrow" w:hAnsi="Arial Narrow"/>
        </w:rPr>
        <w:t>Formation;</w:t>
      </w:r>
    </w:p>
    <w:p w14:paraId="245BCB6F" w14:textId="77777777" w:rsidR="009D419B" w:rsidRPr="00F9663D" w:rsidRDefault="009D419B" w:rsidP="00F9663D">
      <w:pPr>
        <w:pStyle w:val="ListParagraph"/>
        <w:numPr>
          <w:ilvl w:val="0"/>
          <w:numId w:val="39"/>
        </w:numPr>
        <w:jc w:val="both"/>
        <w:rPr>
          <w:rFonts w:ascii="Arial Narrow" w:hAnsi="Arial Narrow"/>
        </w:rPr>
      </w:pPr>
      <w:r w:rsidRPr="00F9663D">
        <w:rPr>
          <w:rFonts w:ascii="Arial Narrow" w:hAnsi="Arial Narrow"/>
        </w:rPr>
        <w:t>Traitement des plaintes.</w:t>
      </w:r>
    </w:p>
    <w:p w14:paraId="1A0318DD" w14:textId="77777777" w:rsidR="009D419B" w:rsidRDefault="009D419B" w:rsidP="0015187A">
      <w:pPr>
        <w:jc w:val="both"/>
        <w:rPr>
          <w:rFonts w:ascii="Arial Narrow" w:hAnsi="Arial Narrow"/>
        </w:rPr>
      </w:pPr>
    </w:p>
    <w:p w14:paraId="38B57F0A" w14:textId="77777777" w:rsidR="007F15ED" w:rsidRPr="008C5308" w:rsidRDefault="007F15ED" w:rsidP="0015187A">
      <w:pPr>
        <w:jc w:val="both"/>
        <w:rPr>
          <w:rFonts w:ascii="Arial Narrow" w:hAnsi="Arial Narrow"/>
        </w:rPr>
      </w:pPr>
    </w:p>
    <w:p w14:paraId="1D9042A8" w14:textId="66BCBB6D" w:rsidR="00E97C5B" w:rsidRPr="004965AE" w:rsidRDefault="00F9663D"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14" w:name="_Toc119402739"/>
      <w:r>
        <w:rPr>
          <w:rFonts w:ascii="Arial Narrow" w:hAnsi="Arial Narrow"/>
          <w:b/>
          <w:bCs/>
          <w:color w:val="538135" w:themeColor="accent6" w:themeShade="BF"/>
          <w:sz w:val="24"/>
          <w:szCs w:val="24"/>
        </w:rPr>
        <w:t xml:space="preserve"> </w:t>
      </w:r>
      <w:r w:rsidR="009D419B" w:rsidRPr="004965AE">
        <w:rPr>
          <w:rFonts w:ascii="Arial Narrow" w:hAnsi="Arial Narrow"/>
          <w:b/>
          <w:bCs/>
          <w:color w:val="538135" w:themeColor="accent6" w:themeShade="BF"/>
          <w:sz w:val="24"/>
          <w:szCs w:val="24"/>
        </w:rPr>
        <w:t>Formation</w:t>
      </w:r>
      <w:bookmarkEnd w:id="14"/>
    </w:p>
    <w:p w14:paraId="0BA7C455" w14:textId="77777777" w:rsidR="00E97C5B" w:rsidRPr="008C5308" w:rsidRDefault="00E97C5B" w:rsidP="0015187A">
      <w:pPr>
        <w:jc w:val="both"/>
        <w:rPr>
          <w:rFonts w:ascii="Arial Narrow" w:hAnsi="Arial Narrow"/>
        </w:rPr>
      </w:pPr>
    </w:p>
    <w:p w14:paraId="0F29FDF3" w14:textId="052C2198" w:rsidR="00E97C5B" w:rsidRPr="008C5308" w:rsidRDefault="009D419B" w:rsidP="0015187A">
      <w:pPr>
        <w:jc w:val="both"/>
        <w:rPr>
          <w:rFonts w:ascii="Arial Narrow" w:hAnsi="Arial Narrow"/>
        </w:rPr>
      </w:pPr>
      <w:r w:rsidRPr="008C5308">
        <w:rPr>
          <w:rFonts w:ascii="Arial Narrow" w:hAnsi="Arial Narrow"/>
        </w:rPr>
        <w:t xml:space="preserve">Ici, la </w:t>
      </w:r>
      <w:r w:rsidR="005D52B4">
        <w:rPr>
          <w:rFonts w:ascii="Arial Narrow" w:hAnsi="Arial Narrow"/>
        </w:rPr>
        <w:t>RSGE</w:t>
      </w:r>
      <w:r w:rsidRPr="008C5308">
        <w:rPr>
          <w:rFonts w:ascii="Arial Narrow" w:hAnsi="Arial Narrow"/>
        </w:rPr>
        <w:t xml:space="preserve"> peut présenter la formation de secourisme général et son renouvellement. De plus, elle peut présenter les 45 heures de formation de base qu’elle a suivies ainsi que les 6 heures de perfectionnement annuel. Il n’est pas nécessaire d’élaborer sur chacune des formations suivies. Cependant, il est important pour le parent de savoir que la </w:t>
      </w:r>
      <w:r w:rsidR="005D52B4">
        <w:rPr>
          <w:rFonts w:ascii="Arial Narrow" w:hAnsi="Arial Narrow"/>
        </w:rPr>
        <w:t>RSGE</w:t>
      </w:r>
      <w:r w:rsidRPr="008C5308">
        <w:rPr>
          <w:rFonts w:ascii="Arial Narrow" w:hAnsi="Arial Narrow"/>
        </w:rPr>
        <w:t xml:space="preserve"> fait de la formation et de quel ordre.</w:t>
      </w:r>
    </w:p>
    <w:p w14:paraId="70F8ECD1" w14:textId="77777777" w:rsidR="00E97C5B" w:rsidRDefault="00E97C5B" w:rsidP="0015187A">
      <w:pPr>
        <w:jc w:val="both"/>
        <w:rPr>
          <w:rFonts w:ascii="Arial Narrow" w:hAnsi="Arial Narrow"/>
        </w:rPr>
      </w:pPr>
    </w:p>
    <w:p w14:paraId="20D54A30" w14:textId="77777777" w:rsidR="007F15ED" w:rsidRPr="008C5308" w:rsidRDefault="007F15ED" w:rsidP="0015187A">
      <w:pPr>
        <w:jc w:val="both"/>
        <w:rPr>
          <w:rFonts w:ascii="Arial Narrow" w:hAnsi="Arial Narrow"/>
        </w:rPr>
      </w:pPr>
    </w:p>
    <w:p w14:paraId="2A59F054" w14:textId="716F36EF" w:rsidR="00E97C5B" w:rsidRPr="004965AE" w:rsidRDefault="00F9663D"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15" w:name="_Toc119402740"/>
      <w:r>
        <w:rPr>
          <w:rFonts w:ascii="Arial Narrow" w:hAnsi="Arial Narrow"/>
          <w:b/>
          <w:bCs/>
          <w:color w:val="538135" w:themeColor="accent6" w:themeShade="BF"/>
          <w:sz w:val="24"/>
          <w:szCs w:val="24"/>
        </w:rPr>
        <w:t xml:space="preserve"> </w:t>
      </w:r>
      <w:r w:rsidR="009D419B" w:rsidRPr="004965AE">
        <w:rPr>
          <w:rFonts w:ascii="Arial Narrow" w:hAnsi="Arial Narrow"/>
          <w:b/>
          <w:bCs/>
          <w:color w:val="538135" w:themeColor="accent6" w:themeShade="BF"/>
          <w:sz w:val="24"/>
          <w:szCs w:val="24"/>
        </w:rPr>
        <w:t>Sieste et relaxation</w:t>
      </w:r>
      <w:bookmarkEnd w:id="15"/>
    </w:p>
    <w:p w14:paraId="6F1C27DE" w14:textId="77777777" w:rsidR="00E97C5B" w:rsidRPr="008C5308" w:rsidRDefault="00E97C5B" w:rsidP="0015187A">
      <w:pPr>
        <w:jc w:val="both"/>
        <w:rPr>
          <w:rFonts w:ascii="Arial Narrow" w:hAnsi="Arial Narrow"/>
        </w:rPr>
      </w:pPr>
    </w:p>
    <w:p w14:paraId="3E3059B3" w14:textId="09116677" w:rsidR="00A77DEA" w:rsidRPr="008C5308" w:rsidRDefault="009D419B" w:rsidP="0015187A">
      <w:pPr>
        <w:jc w:val="both"/>
        <w:rPr>
          <w:rFonts w:ascii="Arial Narrow" w:hAnsi="Arial Narrow"/>
        </w:rPr>
      </w:pPr>
      <w:r w:rsidRPr="008C5308">
        <w:rPr>
          <w:rFonts w:ascii="Arial Narrow" w:hAnsi="Arial Narrow"/>
        </w:rPr>
        <w:t xml:space="preserve">À cette section, la </w:t>
      </w:r>
      <w:r w:rsidR="005D52B4">
        <w:rPr>
          <w:rFonts w:ascii="Arial Narrow" w:hAnsi="Arial Narrow"/>
        </w:rPr>
        <w:t>RSGE</w:t>
      </w:r>
      <w:r w:rsidRPr="008C5308">
        <w:rPr>
          <w:rFonts w:ascii="Arial Narrow" w:hAnsi="Arial Narrow"/>
        </w:rPr>
        <w:t xml:space="preserve"> vient expliquer au parent l’importance pour l’enfant de faire une sieste ou une relaxation. Elle peut expliquer aussi sa façon de faire (horaire et déroulement) et sa position selon l’âge de l’enfant (différence entre la sieste des poupons et des autres groupes d’âge).</w:t>
      </w:r>
    </w:p>
    <w:p w14:paraId="49E426A5" w14:textId="77777777" w:rsidR="00A77DEA" w:rsidRDefault="00A77DEA" w:rsidP="0015187A">
      <w:pPr>
        <w:jc w:val="both"/>
        <w:rPr>
          <w:rFonts w:ascii="Arial Narrow" w:hAnsi="Arial Narrow"/>
        </w:rPr>
      </w:pPr>
    </w:p>
    <w:p w14:paraId="45D99B8E" w14:textId="77777777" w:rsidR="007F15ED" w:rsidRPr="008C5308" w:rsidRDefault="007F15ED" w:rsidP="0015187A">
      <w:pPr>
        <w:jc w:val="both"/>
        <w:rPr>
          <w:rFonts w:ascii="Arial Narrow" w:hAnsi="Arial Narrow"/>
        </w:rPr>
      </w:pPr>
    </w:p>
    <w:p w14:paraId="700B393A" w14:textId="77777777" w:rsidR="00A77DEA" w:rsidRPr="004965AE" w:rsidRDefault="009D419B"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16" w:name="_Toc119402741"/>
      <w:r w:rsidRPr="004965AE">
        <w:rPr>
          <w:rFonts w:ascii="Arial Narrow" w:hAnsi="Arial Narrow"/>
          <w:b/>
          <w:bCs/>
          <w:color w:val="538135" w:themeColor="accent6" w:themeShade="BF"/>
          <w:sz w:val="24"/>
          <w:szCs w:val="24"/>
        </w:rPr>
        <w:t>Présence d’animaux de compagnie</w:t>
      </w:r>
      <w:bookmarkEnd w:id="16"/>
    </w:p>
    <w:p w14:paraId="707FDB7E" w14:textId="77777777" w:rsidR="00A77DEA" w:rsidRPr="008C5308" w:rsidRDefault="00A77DEA" w:rsidP="0015187A">
      <w:pPr>
        <w:jc w:val="both"/>
        <w:rPr>
          <w:rFonts w:ascii="Arial Narrow" w:hAnsi="Arial Narrow"/>
        </w:rPr>
      </w:pPr>
    </w:p>
    <w:p w14:paraId="088C6595" w14:textId="6031F708" w:rsidR="00280EAB" w:rsidRPr="008C5308" w:rsidRDefault="009D419B" w:rsidP="0015187A">
      <w:pPr>
        <w:jc w:val="both"/>
        <w:rPr>
          <w:rFonts w:ascii="Arial Narrow" w:hAnsi="Arial Narrow"/>
        </w:rPr>
      </w:pPr>
      <w:r w:rsidRPr="008C5308">
        <w:rPr>
          <w:rFonts w:ascii="Arial Narrow" w:hAnsi="Arial Narrow"/>
        </w:rPr>
        <w:t xml:space="preserve">Si la </w:t>
      </w:r>
      <w:r w:rsidR="005D52B4">
        <w:rPr>
          <w:rFonts w:ascii="Arial Narrow" w:hAnsi="Arial Narrow"/>
        </w:rPr>
        <w:t>RSGE</w:t>
      </w:r>
      <w:r w:rsidRPr="008C5308">
        <w:rPr>
          <w:rFonts w:ascii="Arial Narrow" w:hAnsi="Arial Narrow"/>
        </w:rPr>
        <w:t xml:space="preserve"> possède un animal de compagnie à son service de garde, elle peut expliquer dans cette section les règlements de son service de garde en lien avec l’animal. Est-ce que l’animal est vacciné, dégriffé? Est-ce que les enfants reçus au service de garde ont accès à l’animal? À l’intérieur? À l’extérieur? Etc.</w:t>
      </w:r>
    </w:p>
    <w:p w14:paraId="0D9BB889" w14:textId="77777777" w:rsidR="00A77DEA" w:rsidRDefault="00A77DEA" w:rsidP="0015187A">
      <w:pPr>
        <w:jc w:val="both"/>
        <w:rPr>
          <w:rFonts w:ascii="Arial Narrow" w:hAnsi="Arial Narrow"/>
        </w:rPr>
      </w:pPr>
    </w:p>
    <w:p w14:paraId="55D44986" w14:textId="77777777" w:rsidR="007F15ED" w:rsidRPr="008C5308" w:rsidRDefault="007F15ED" w:rsidP="0015187A">
      <w:pPr>
        <w:jc w:val="both"/>
        <w:rPr>
          <w:rFonts w:ascii="Arial Narrow" w:hAnsi="Arial Narrow"/>
        </w:rPr>
      </w:pPr>
    </w:p>
    <w:p w14:paraId="6B756728" w14:textId="30284ED6" w:rsidR="0036694E" w:rsidRPr="004965AE" w:rsidRDefault="008A6D99"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17" w:name="_Toc119402742"/>
      <w:r>
        <w:rPr>
          <w:rFonts w:ascii="Arial Narrow" w:hAnsi="Arial Narrow"/>
          <w:b/>
          <w:bCs/>
          <w:color w:val="538135" w:themeColor="accent6" w:themeShade="BF"/>
          <w:sz w:val="24"/>
          <w:szCs w:val="24"/>
        </w:rPr>
        <w:t xml:space="preserve"> </w:t>
      </w:r>
      <w:r w:rsidR="0036694E" w:rsidRPr="004965AE">
        <w:rPr>
          <w:rFonts w:ascii="Arial Narrow" w:hAnsi="Arial Narrow"/>
          <w:b/>
          <w:bCs/>
          <w:color w:val="538135" w:themeColor="accent6" w:themeShade="BF"/>
          <w:sz w:val="24"/>
          <w:szCs w:val="24"/>
        </w:rPr>
        <w:t>Assistante</w:t>
      </w:r>
      <w:bookmarkEnd w:id="17"/>
    </w:p>
    <w:p w14:paraId="23D772D8" w14:textId="77777777" w:rsidR="0036694E" w:rsidRPr="008C5308" w:rsidRDefault="0036694E" w:rsidP="0015187A">
      <w:pPr>
        <w:jc w:val="both"/>
        <w:rPr>
          <w:rFonts w:ascii="Arial Narrow" w:hAnsi="Arial Narrow"/>
        </w:rPr>
      </w:pPr>
    </w:p>
    <w:p w14:paraId="53DADFFD" w14:textId="2EA2A1DC" w:rsidR="00A77DEA" w:rsidRPr="008C5308" w:rsidRDefault="0036694E" w:rsidP="0015187A">
      <w:pPr>
        <w:jc w:val="both"/>
        <w:rPr>
          <w:rFonts w:ascii="Arial Narrow" w:hAnsi="Arial Narrow"/>
        </w:rPr>
      </w:pPr>
      <w:r w:rsidRPr="008C5308">
        <w:rPr>
          <w:rFonts w:ascii="Arial Narrow" w:hAnsi="Arial Narrow"/>
        </w:rPr>
        <w:t xml:space="preserve">La </w:t>
      </w:r>
      <w:r w:rsidR="005D52B4">
        <w:rPr>
          <w:rFonts w:ascii="Arial Narrow" w:hAnsi="Arial Narrow"/>
        </w:rPr>
        <w:t>RSG</w:t>
      </w:r>
      <w:r w:rsidRPr="008C5308">
        <w:rPr>
          <w:rFonts w:ascii="Arial Narrow" w:hAnsi="Arial Narrow"/>
        </w:rPr>
        <w:t xml:space="preserve">E qui est assistée dans son service de garde peut, dans cette section, présenter son assistante et décrire son rôle et ses responsabilités. Elle peut aussi spécifier que son assistante est son employée et qu’elle est sous sa responsabilité. De plus, la </w:t>
      </w:r>
      <w:r w:rsidR="005D52B4">
        <w:rPr>
          <w:rFonts w:ascii="Arial Narrow" w:hAnsi="Arial Narrow"/>
        </w:rPr>
        <w:t>RSG</w:t>
      </w:r>
      <w:r w:rsidRPr="008C5308">
        <w:rPr>
          <w:rFonts w:ascii="Arial Narrow" w:hAnsi="Arial Narrow"/>
        </w:rPr>
        <w:t>E peut expliquer le processus d’acceptation de l’assistante (formation, certificat médical, vérification d’absence d’empêchement).</w:t>
      </w:r>
    </w:p>
    <w:p w14:paraId="0ECD912D" w14:textId="77777777" w:rsidR="0036694E" w:rsidRPr="008C5308" w:rsidRDefault="0036694E" w:rsidP="0015187A">
      <w:pPr>
        <w:jc w:val="both"/>
        <w:rPr>
          <w:rFonts w:ascii="Arial Narrow" w:hAnsi="Arial Narrow"/>
        </w:rPr>
      </w:pPr>
    </w:p>
    <w:p w14:paraId="4746F4C3" w14:textId="15654063" w:rsidR="00E410C4" w:rsidRPr="004965AE" w:rsidRDefault="008A6D99"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18" w:name="_Toc119402743"/>
      <w:r>
        <w:rPr>
          <w:rFonts w:ascii="Arial Narrow" w:hAnsi="Arial Narrow"/>
          <w:b/>
          <w:bCs/>
          <w:color w:val="538135" w:themeColor="accent6" w:themeShade="BF"/>
          <w:sz w:val="24"/>
          <w:szCs w:val="24"/>
        </w:rPr>
        <w:t xml:space="preserve"> </w:t>
      </w:r>
      <w:r w:rsidR="00E410C4" w:rsidRPr="004965AE">
        <w:rPr>
          <w:rFonts w:ascii="Arial Narrow" w:hAnsi="Arial Narrow"/>
          <w:b/>
          <w:bCs/>
          <w:color w:val="538135" w:themeColor="accent6" w:themeShade="BF"/>
          <w:sz w:val="24"/>
          <w:szCs w:val="24"/>
        </w:rPr>
        <w:t>Entretien et hygiène</w:t>
      </w:r>
      <w:bookmarkEnd w:id="18"/>
    </w:p>
    <w:p w14:paraId="1E0056DC" w14:textId="77777777" w:rsidR="00E410C4" w:rsidRPr="008C5308" w:rsidRDefault="00E410C4" w:rsidP="0015187A">
      <w:pPr>
        <w:jc w:val="both"/>
        <w:rPr>
          <w:rFonts w:ascii="Arial Narrow" w:hAnsi="Arial Narrow"/>
        </w:rPr>
      </w:pPr>
    </w:p>
    <w:p w14:paraId="416B6620" w14:textId="62968603" w:rsidR="00E410C4" w:rsidRPr="008C5308" w:rsidRDefault="00E410C4" w:rsidP="0015187A">
      <w:pPr>
        <w:jc w:val="both"/>
        <w:rPr>
          <w:rFonts w:ascii="Arial Narrow" w:hAnsi="Arial Narrow"/>
        </w:rPr>
      </w:pPr>
      <w:r w:rsidRPr="008C5308">
        <w:rPr>
          <w:rFonts w:ascii="Arial Narrow" w:hAnsi="Arial Narrow"/>
        </w:rPr>
        <w:t xml:space="preserve">Dans cette section la </w:t>
      </w:r>
      <w:r w:rsidR="005D52B4">
        <w:rPr>
          <w:rFonts w:ascii="Arial Narrow" w:hAnsi="Arial Narrow"/>
        </w:rPr>
        <w:t>RSGE</w:t>
      </w:r>
      <w:r w:rsidRPr="008C5308">
        <w:rPr>
          <w:rFonts w:ascii="Arial Narrow" w:hAnsi="Arial Narrow"/>
        </w:rPr>
        <w:t xml:space="preserve"> peut expliquer sa routine d’entretien ménager (fréquence de désinfection des jouets, des espaces communs, etc.). De plus, elle peut spécifier ici les règles d’hygiène qu’elle désire faire respecter par les parents et les enfants.</w:t>
      </w:r>
    </w:p>
    <w:p w14:paraId="1F2FAF4B" w14:textId="77777777" w:rsidR="00E410C4" w:rsidRDefault="00E410C4" w:rsidP="0015187A">
      <w:pPr>
        <w:jc w:val="both"/>
        <w:rPr>
          <w:rFonts w:ascii="Arial Narrow" w:hAnsi="Arial Narrow"/>
        </w:rPr>
      </w:pPr>
    </w:p>
    <w:p w14:paraId="47D6C82F" w14:textId="77777777" w:rsidR="007F15ED" w:rsidRPr="008C5308" w:rsidRDefault="007F15ED" w:rsidP="0015187A">
      <w:pPr>
        <w:jc w:val="both"/>
        <w:rPr>
          <w:rFonts w:ascii="Arial Narrow" w:hAnsi="Arial Narrow"/>
        </w:rPr>
      </w:pPr>
    </w:p>
    <w:p w14:paraId="637C747A" w14:textId="6863C4DE" w:rsidR="00E410C4" w:rsidRPr="004965AE" w:rsidRDefault="008A6D99"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19" w:name="_Toc119402744"/>
      <w:r>
        <w:rPr>
          <w:rFonts w:ascii="Arial Narrow" w:hAnsi="Arial Narrow"/>
          <w:b/>
          <w:bCs/>
          <w:color w:val="538135" w:themeColor="accent6" w:themeShade="BF"/>
          <w:sz w:val="24"/>
          <w:szCs w:val="24"/>
        </w:rPr>
        <w:t xml:space="preserve"> </w:t>
      </w:r>
      <w:r w:rsidR="00E410C4" w:rsidRPr="004965AE">
        <w:rPr>
          <w:rFonts w:ascii="Arial Narrow" w:hAnsi="Arial Narrow"/>
          <w:b/>
          <w:bCs/>
          <w:color w:val="538135" w:themeColor="accent6" w:themeShade="BF"/>
          <w:sz w:val="24"/>
          <w:szCs w:val="24"/>
        </w:rPr>
        <w:t>Politique d’accompagnement à la propreté</w:t>
      </w:r>
      <w:bookmarkEnd w:id="19"/>
    </w:p>
    <w:p w14:paraId="2269DACC" w14:textId="77777777" w:rsidR="00E410C4" w:rsidRPr="008C5308" w:rsidRDefault="00E410C4" w:rsidP="0015187A">
      <w:pPr>
        <w:jc w:val="both"/>
        <w:rPr>
          <w:rFonts w:ascii="Arial Narrow" w:hAnsi="Arial Narrow"/>
        </w:rPr>
      </w:pPr>
    </w:p>
    <w:p w14:paraId="51167CA1" w14:textId="13D72663" w:rsidR="00E410C4" w:rsidRPr="008C5308" w:rsidRDefault="00E410C4" w:rsidP="0015187A">
      <w:pPr>
        <w:jc w:val="both"/>
        <w:rPr>
          <w:rFonts w:ascii="Arial Narrow" w:hAnsi="Arial Narrow"/>
        </w:rPr>
      </w:pPr>
      <w:r w:rsidRPr="008C5308">
        <w:rPr>
          <w:rFonts w:ascii="Arial Narrow" w:hAnsi="Arial Narrow"/>
        </w:rPr>
        <w:t xml:space="preserve">Cette partie vise à expliquer aux parents votre procédure pour accompagner l’enfant à la propreté. La </w:t>
      </w:r>
      <w:r w:rsidR="005D52B4">
        <w:rPr>
          <w:rFonts w:ascii="Arial Narrow" w:hAnsi="Arial Narrow"/>
        </w:rPr>
        <w:t>RSGE</w:t>
      </w:r>
      <w:r w:rsidRPr="008C5308">
        <w:rPr>
          <w:rFonts w:ascii="Arial Narrow" w:hAnsi="Arial Narrow"/>
        </w:rPr>
        <w:t xml:space="preserve"> peut inclure ici sa routine de brossage de dents, de lavage des mains ainsi que la façon dont elle va s’y prendre pour aider l’enfant dans son apprentissage à la culotte sèche.</w:t>
      </w:r>
    </w:p>
    <w:p w14:paraId="3E9AE1E2" w14:textId="77777777" w:rsidR="00E410C4" w:rsidRDefault="00E410C4" w:rsidP="0015187A">
      <w:pPr>
        <w:jc w:val="both"/>
        <w:rPr>
          <w:rFonts w:ascii="Arial Narrow" w:hAnsi="Arial Narrow"/>
        </w:rPr>
      </w:pPr>
    </w:p>
    <w:p w14:paraId="0EAE7250" w14:textId="77777777" w:rsidR="007F15ED" w:rsidRPr="008C5308" w:rsidRDefault="007F15ED" w:rsidP="0015187A">
      <w:pPr>
        <w:jc w:val="both"/>
        <w:rPr>
          <w:rFonts w:ascii="Arial Narrow" w:hAnsi="Arial Narrow"/>
        </w:rPr>
      </w:pPr>
    </w:p>
    <w:p w14:paraId="0B90F78E" w14:textId="77777777" w:rsidR="00E410C4" w:rsidRPr="004965AE" w:rsidRDefault="00E410C4"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20" w:name="_Toc119402745"/>
      <w:r w:rsidRPr="004965AE">
        <w:rPr>
          <w:rFonts w:ascii="Arial Narrow" w:hAnsi="Arial Narrow"/>
          <w:b/>
          <w:bCs/>
          <w:color w:val="538135" w:themeColor="accent6" w:themeShade="BF"/>
          <w:sz w:val="24"/>
          <w:szCs w:val="24"/>
        </w:rPr>
        <w:t>Communication avec les parents</w:t>
      </w:r>
      <w:bookmarkEnd w:id="20"/>
    </w:p>
    <w:p w14:paraId="67AAE067" w14:textId="77777777" w:rsidR="00E410C4" w:rsidRPr="008C5308" w:rsidRDefault="00E410C4" w:rsidP="0015187A">
      <w:pPr>
        <w:jc w:val="both"/>
        <w:rPr>
          <w:rFonts w:ascii="Arial Narrow" w:hAnsi="Arial Narrow"/>
        </w:rPr>
      </w:pPr>
    </w:p>
    <w:p w14:paraId="3B727705" w14:textId="3FE86215" w:rsidR="00E410C4" w:rsidRDefault="00E410C4" w:rsidP="0015187A">
      <w:pPr>
        <w:jc w:val="both"/>
        <w:rPr>
          <w:rFonts w:ascii="Arial Narrow" w:hAnsi="Arial Narrow"/>
        </w:rPr>
      </w:pPr>
      <w:r w:rsidRPr="008C5308">
        <w:rPr>
          <w:rFonts w:ascii="Arial Narrow" w:hAnsi="Arial Narrow"/>
        </w:rPr>
        <w:t xml:space="preserve">Dans cette section, la </w:t>
      </w:r>
      <w:r w:rsidR="005D52B4">
        <w:rPr>
          <w:rFonts w:ascii="Arial Narrow" w:hAnsi="Arial Narrow"/>
        </w:rPr>
        <w:t>RSGE</w:t>
      </w:r>
      <w:r w:rsidRPr="008C5308">
        <w:rPr>
          <w:rFonts w:ascii="Arial Narrow" w:hAnsi="Arial Narrow"/>
        </w:rPr>
        <w:t xml:space="preserve"> explique l’importance de la communication entre elle et le parent. Elle présente son mémo de communication, si elle en utilise un ou le petit cahier journalier. De plus, elle peut mentionner les informations qu’elle aimerait que le parent lui partage et les moments propices à l’échange d’information.</w:t>
      </w:r>
    </w:p>
    <w:p w14:paraId="6C78516C" w14:textId="77777777" w:rsidR="00107EED" w:rsidRDefault="00107EED" w:rsidP="0015187A">
      <w:pPr>
        <w:jc w:val="both"/>
        <w:rPr>
          <w:rFonts w:ascii="Arial Narrow" w:hAnsi="Arial Narrow"/>
        </w:rPr>
      </w:pPr>
    </w:p>
    <w:p w14:paraId="36DC67AD" w14:textId="232ADFBC" w:rsidR="00107EED" w:rsidRPr="008C5308" w:rsidRDefault="00107EED" w:rsidP="0015187A">
      <w:pPr>
        <w:jc w:val="both"/>
        <w:rPr>
          <w:rFonts w:ascii="Arial Narrow" w:hAnsi="Arial Narrow"/>
        </w:rPr>
      </w:pPr>
      <w:r w:rsidRPr="00A30038">
        <w:rPr>
          <w:rFonts w:ascii="Arial Narrow" w:hAnsi="Arial Narrow"/>
        </w:rPr>
        <w:t>L</w:t>
      </w:r>
      <w:r w:rsidR="00F76148" w:rsidRPr="00A30038">
        <w:rPr>
          <w:rFonts w:ascii="Arial Narrow" w:hAnsi="Arial Narrow"/>
        </w:rPr>
        <w:t>a RSGE peut préciser</w:t>
      </w:r>
      <w:r w:rsidR="0022081F" w:rsidRPr="00A30038">
        <w:rPr>
          <w:rFonts w:ascii="Arial Narrow" w:hAnsi="Arial Narrow"/>
        </w:rPr>
        <w:t xml:space="preserve"> qu’elle désire travailler en</w:t>
      </w:r>
      <w:r w:rsidR="00876DF5" w:rsidRPr="00A30038">
        <w:rPr>
          <w:rFonts w:ascii="Arial Narrow" w:hAnsi="Arial Narrow"/>
        </w:rPr>
        <w:t xml:space="preserve"> partenariat avec l</w:t>
      </w:r>
      <w:r w:rsidR="0022081F" w:rsidRPr="00A30038">
        <w:rPr>
          <w:rFonts w:ascii="Arial Narrow" w:hAnsi="Arial Narrow"/>
        </w:rPr>
        <w:t xml:space="preserve">e parent </w:t>
      </w:r>
      <w:r w:rsidR="00876DF5" w:rsidRPr="00A30038">
        <w:rPr>
          <w:rFonts w:ascii="Arial Narrow" w:hAnsi="Arial Narrow"/>
        </w:rPr>
        <w:t>dans l’intérêt de l’enfant. Advenant l</w:t>
      </w:r>
      <w:r w:rsidR="00E72748" w:rsidRPr="00A30038">
        <w:rPr>
          <w:rFonts w:ascii="Arial Narrow" w:hAnsi="Arial Narrow"/>
        </w:rPr>
        <w:t>’observation d’une inquiétude, d’un retard ou d’un trouble dans le développement de l’enfant, la RSGE</w:t>
      </w:r>
      <w:r w:rsidR="009B5DE4" w:rsidRPr="00A30038">
        <w:rPr>
          <w:rFonts w:ascii="Arial Narrow" w:hAnsi="Arial Narrow"/>
        </w:rPr>
        <w:t xml:space="preserve"> </w:t>
      </w:r>
      <w:r w:rsidR="002826EB" w:rsidRPr="00A30038">
        <w:rPr>
          <w:rFonts w:ascii="Arial Narrow" w:hAnsi="Arial Narrow"/>
        </w:rPr>
        <w:t xml:space="preserve">pourra compter sur </w:t>
      </w:r>
      <w:r w:rsidR="009B5DE4" w:rsidRPr="00A30038">
        <w:rPr>
          <w:rFonts w:ascii="Arial Narrow" w:hAnsi="Arial Narrow"/>
        </w:rPr>
        <w:t>le soutien de son bureau coordonnateur et</w:t>
      </w:r>
      <w:r w:rsidR="003B3701" w:rsidRPr="00A30038">
        <w:rPr>
          <w:rFonts w:ascii="Arial Narrow" w:hAnsi="Arial Narrow"/>
        </w:rPr>
        <w:t>, si nécessaire</w:t>
      </w:r>
      <w:r w:rsidR="00137752" w:rsidRPr="00A30038">
        <w:rPr>
          <w:rFonts w:ascii="Arial Narrow" w:hAnsi="Arial Narrow"/>
        </w:rPr>
        <w:t>, demandera aux parents</w:t>
      </w:r>
      <w:r w:rsidR="003B3701" w:rsidRPr="00A30038">
        <w:rPr>
          <w:rFonts w:ascii="Arial Narrow" w:hAnsi="Arial Narrow"/>
        </w:rPr>
        <w:t xml:space="preserve"> </w:t>
      </w:r>
      <w:r w:rsidR="009B5DE4" w:rsidRPr="00A30038">
        <w:rPr>
          <w:rFonts w:ascii="Arial Narrow" w:hAnsi="Arial Narrow"/>
        </w:rPr>
        <w:t>d</w:t>
      </w:r>
      <w:r w:rsidR="00501B01" w:rsidRPr="00A30038">
        <w:rPr>
          <w:rFonts w:ascii="Arial Narrow" w:hAnsi="Arial Narrow"/>
        </w:rPr>
        <w:t xml:space="preserve">’amorcer une démarche auprès d’un professionnel </w:t>
      </w:r>
      <w:r w:rsidR="00373D96" w:rsidRPr="00A30038">
        <w:rPr>
          <w:rFonts w:ascii="Arial Narrow" w:hAnsi="Arial Narrow"/>
        </w:rPr>
        <w:t xml:space="preserve">de la petite enfance (pédiatre, </w:t>
      </w:r>
      <w:r w:rsidR="00246C1A" w:rsidRPr="00A30038">
        <w:rPr>
          <w:rFonts w:ascii="Arial Narrow" w:hAnsi="Arial Narrow"/>
        </w:rPr>
        <w:t>orthophoniste, etc.)</w:t>
      </w:r>
      <w:r w:rsidR="00A30038" w:rsidRPr="00A30038">
        <w:rPr>
          <w:rFonts w:ascii="Arial Narrow" w:hAnsi="Arial Narrow"/>
        </w:rPr>
        <w:t>.</w:t>
      </w:r>
    </w:p>
    <w:p w14:paraId="6C393AAF" w14:textId="77777777" w:rsidR="00E410C4" w:rsidRDefault="00E410C4" w:rsidP="0015187A">
      <w:pPr>
        <w:jc w:val="both"/>
        <w:rPr>
          <w:rFonts w:ascii="Arial Narrow" w:hAnsi="Arial Narrow"/>
        </w:rPr>
      </w:pPr>
    </w:p>
    <w:p w14:paraId="5D634D11" w14:textId="77777777" w:rsidR="007F15ED" w:rsidRPr="008C5308" w:rsidRDefault="007F15ED" w:rsidP="0015187A">
      <w:pPr>
        <w:jc w:val="both"/>
        <w:rPr>
          <w:rFonts w:ascii="Arial Narrow" w:hAnsi="Arial Narrow"/>
        </w:rPr>
      </w:pPr>
    </w:p>
    <w:p w14:paraId="38182C74" w14:textId="3ED6047E" w:rsidR="00E410C4" w:rsidRPr="004965AE" w:rsidRDefault="00A30038"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21" w:name="_Toc119402746"/>
      <w:r>
        <w:rPr>
          <w:rFonts w:ascii="Arial Narrow" w:hAnsi="Arial Narrow"/>
          <w:b/>
          <w:bCs/>
          <w:color w:val="538135" w:themeColor="accent6" w:themeShade="BF"/>
          <w:sz w:val="24"/>
          <w:szCs w:val="24"/>
        </w:rPr>
        <w:t xml:space="preserve"> </w:t>
      </w:r>
      <w:r w:rsidR="00E410C4" w:rsidRPr="004965AE">
        <w:rPr>
          <w:rFonts w:ascii="Arial Narrow" w:hAnsi="Arial Narrow"/>
          <w:b/>
          <w:bCs/>
          <w:color w:val="538135" w:themeColor="accent6" w:themeShade="BF"/>
          <w:sz w:val="24"/>
          <w:szCs w:val="24"/>
        </w:rPr>
        <w:t>Reçu d’impôt</w:t>
      </w:r>
      <w:bookmarkEnd w:id="21"/>
    </w:p>
    <w:p w14:paraId="2841370C" w14:textId="77777777" w:rsidR="00E410C4" w:rsidRPr="008C5308" w:rsidRDefault="00E410C4" w:rsidP="0015187A">
      <w:pPr>
        <w:jc w:val="both"/>
        <w:rPr>
          <w:rFonts w:ascii="Arial Narrow" w:hAnsi="Arial Narrow"/>
        </w:rPr>
      </w:pPr>
    </w:p>
    <w:p w14:paraId="693C5661" w14:textId="4F34C688" w:rsidR="0036694E" w:rsidRPr="008C5308" w:rsidRDefault="00E410C4" w:rsidP="0015187A">
      <w:pPr>
        <w:jc w:val="both"/>
        <w:rPr>
          <w:rFonts w:ascii="Arial Narrow" w:hAnsi="Arial Narrow"/>
        </w:rPr>
      </w:pPr>
      <w:r w:rsidRPr="008C5308">
        <w:rPr>
          <w:rFonts w:ascii="Arial Narrow" w:hAnsi="Arial Narrow"/>
        </w:rPr>
        <w:t xml:space="preserve">Ici, la </w:t>
      </w:r>
      <w:r w:rsidR="005D52B4">
        <w:rPr>
          <w:rFonts w:ascii="Arial Narrow" w:hAnsi="Arial Narrow"/>
        </w:rPr>
        <w:t>RSGE</w:t>
      </w:r>
      <w:r w:rsidRPr="008C5308">
        <w:rPr>
          <w:rFonts w:ascii="Arial Narrow" w:hAnsi="Arial Narrow"/>
        </w:rPr>
        <w:t xml:space="preserve"> peut mentionner au parent à quelle période elle lui remettra son ou ses reçus d’impôt (s). De plus, elle peut donner ses indications en cas de déménagement du parent afin que celui-ci puisse recevoir le document.</w:t>
      </w:r>
    </w:p>
    <w:p w14:paraId="44ACE7B5" w14:textId="77777777" w:rsidR="00E410C4" w:rsidRDefault="00E410C4" w:rsidP="0015187A">
      <w:pPr>
        <w:jc w:val="both"/>
        <w:rPr>
          <w:rFonts w:ascii="Arial Narrow" w:hAnsi="Arial Narrow"/>
        </w:rPr>
      </w:pPr>
    </w:p>
    <w:p w14:paraId="1A7ECF16" w14:textId="77777777" w:rsidR="007F15ED" w:rsidRPr="008C5308" w:rsidRDefault="007F15ED" w:rsidP="0015187A">
      <w:pPr>
        <w:jc w:val="both"/>
        <w:rPr>
          <w:rFonts w:ascii="Arial Narrow" w:hAnsi="Arial Narrow"/>
        </w:rPr>
      </w:pPr>
    </w:p>
    <w:p w14:paraId="02F3E411" w14:textId="33771D68" w:rsidR="00C3588F" w:rsidRPr="004965AE" w:rsidRDefault="00A30038" w:rsidP="00286E51">
      <w:pPr>
        <w:pStyle w:val="Heading1"/>
        <w:numPr>
          <w:ilvl w:val="0"/>
          <w:numId w:val="33"/>
        </w:numPr>
        <w:spacing w:before="0"/>
        <w:ind w:left="284" w:hanging="284"/>
        <w:rPr>
          <w:rFonts w:ascii="Arial Narrow" w:hAnsi="Arial Narrow"/>
          <w:b/>
          <w:bCs/>
          <w:color w:val="538135" w:themeColor="accent6" w:themeShade="BF"/>
          <w:sz w:val="24"/>
          <w:szCs w:val="24"/>
        </w:rPr>
      </w:pPr>
      <w:bookmarkStart w:id="22" w:name="_Toc119402747"/>
      <w:r>
        <w:rPr>
          <w:rFonts w:ascii="Arial Narrow" w:hAnsi="Arial Narrow"/>
          <w:b/>
          <w:bCs/>
          <w:color w:val="538135" w:themeColor="accent6" w:themeShade="BF"/>
          <w:sz w:val="24"/>
          <w:szCs w:val="24"/>
        </w:rPr>
        <w:t xml:space="preserve"> </w:t>
      </w:r>
      <w:r w:rsidR="00C3588F" w:rsidRPr="004965AE">
        <w:rPr>
          <w:rFonts w:ascii="Arial Narrow" w:hAnsi="Arial Narrow"/>
          <w:b/>
          <w:bCs/>
          <w:color w:val="538135" w:themeColor="accent6" w:themeShade="BF"/>
          <w:sz w:val="24"/>
          <w:szCs w:val="24"/>
        </w:rPr>
        <w:t>Sécurité des lieux</w:t>
      </w:r>
      <w:bookmarkEnd w:id="22"/>
    </w:p>
    <w:p w14:paraId="672E2DA5" w14:textId="77777777" w:rsidR="008C5308" w:rsidRPr="008C5308" w:rsidRDefault="008C5308" w:rsidP="008C5308">
      <w:pPr>
        <w:rPr>
          <w:rFonts w:ascii="Arial Narrow" w:hAnsi="Arial Narrow"/>
          <w:b/>
          <w:bCs/>
        </w:rPr>
      </w:pPr>
    </w:p>
    <w:p w14:paraId="720062B9" w14:textId="56255C63" w:rsidR="00C3588F" w:rsidRPr="008C5308" w:rsidRDefault="00C3588F" w:rsidP="0015187A">
      <w:pPr>
        <w:jc w:val="both"/>
        <w:rPr>
          <w:rFonts w:ascii="Arial Narrow" w:hAnsi="Arial Narrow"/>
        </w:rPr>
      </w:pPr>
      <w:r w:rsidRPr="008C5308">
        <w:rPr>
          <w:rFonts w:ascii="Arial Narrow" w:hAnsi="Arial Narrow"/>
        </w:rPr>
        <w:t xml:space="preserve">À cette section, la </w:t>
      </w:r>
      <w:r w:rsidR="005D52B4">
        <w:rPr>
          <w:rFonts w:ascii="Arial Narrow" w:hAnsi="Arial Narrow"/>
        </w:rPr>
        <w:t>RSGE</w:t>
      </w:r>
      <w:r w:rsidRPr="008C5308">
        <w:rPr>
          <w:rFonts w:ascii="Arial Narrow" w:hAnsi="Arial Narrow"/>
        </w:rPr>
        <w:t xml:space="preserve"> peut expliquer que son milieu est sécuritaire et qu’il satisfait aux critères du </w:t>
      </w:r>
      <w:r w:rsidRPr="008C5308">
        <w:rPr>
          <w:rFonts w:ascii="Arial Narrow" w:hAnsi="Arial Narrow"/>
          <w:i/>
          <w:iCs/>
        </w:rPr>
        <w:t>Règlement sur les services de garde éducatifs à l’enfance</w:t>
      </w:r>
      <w:r w:rsidRPr="008C5308">
        <w:rPr>
          <w:rFonts w:ascii="Arial Narrow" w:hAnsi="Arial Narrow"/>
        </w:rPr>
        <w:t>. De plus, elle peut mentionner dans cette section ses règles concernant :</w:t>
      </w:r>
    </w:p>
    <w:p w14:paraId="699ADC34" w14:textId="77777777" w:rsidR="00C3588F" w:rsidRPr="008C5308" w:rsidRDefault="00C3588F" w:rsidP="0015187A">
      <w:pPr>
        <w:jc w:val="both"/>
        <w:rPr>
          <w:rFonts w:ascii="Arial Narrow" w:hAnsi="Arial Narrow"/>
        </w:rPr>
      </w:pPr>
    </w:p>
    <w:p w14:paraId="7B6C3685" w14:textId="77777777" w:rsidR="00C3588F" w:rsidRPr="00A30038" w:rsidRDefault="00C3588F" w:rsidP="00A30038">
      <w:pPr>
        <w:pStyle w:val="ListParagraph"/>
        <w:numPr>
          <w:ilvl w:val="0"/>
          <w:numId w:val="40"/>
        </w:numPr>
        <w:jc w:val="both"/>
        <w:rPr>
          <w:rFonts w:ascii="Arial Narrow" w:hAnsi="Arial Narrow"/>
        </w:rPr>
      </w:pPr>
      <w:r w:rsidRPr="00A30038">
        <w:rPr>
          <w:rFonts w:ascii="Arial Narrow" w:hAnsi="Arial Narrow"/>
        </w:rPr>
        <w:t>Les pièces accessibles de son service de garde;</w:t>
      </w:r>
    </w:p>
    <w:p w14:paraId="1DB023C2" w14:textId="77777777" w:rsidR="00C3588F" w:rsidRPr="00A30038" w:rsidRDefault="00C3588F" w:rsidP="00A30038">
      <w:pPr>
        <w:pStyle w:val="ListParagraph"/>
        <w:numPr>
          <w:ilvl w:val="0"/>
          <w:numId w:val="40"/>
        </w:numPr>
        <w:jc w:val="both"/>
        <w:rPr>
          <w:rFonts w:ascii="Arial Narrow" w:hAnsi="Arial Narrow"/>
        </w:rPr>
      </w:pPr>
      <w:r w:rsidRPr="00A30038">
        <w:rPr>
          <w:rFonts w:ascii="Arial Narrow" w:hAnsi="Arial Narrow"/>
        </w:rPr>
        <w:t>La responsabilité du parent envers ses enfants plus vieux qui accompagnent à l’arrivée et au départ;</w:t>
      </w:r>
    </w:p>
    <w:p w14:paraId="5534B9D4" w14:textId="77777777" w:rsidR="00C3588F" w:rsidRPr="00A30038" w:rsidRDefault="00C3588F" w:rsidP="00A30038">
      <w:pPr>
        <w:pStyle w:val="ListParagraph"/>
        <w:numPr>
          <w:ilvl w:val="0"/>
          <w:numId w:val="40"/>
        </w:numPr>
        <w:jc w:val="both"/>
        <w:rPr>
          <w:rFonts w:ascii="Arial Narrow" w:hAnsi="Arial Narrow"/>
        </w:rPr>
      </w:pPr>
      <w:r w:rsidRPr="00A30038">
        <w:rPr>
          <w:rFonts w:ascii="Arial Narrow" w:hAnsi="Arial Narrow"/>
        </w:rPr>
        <w:t>La responsabilité du parent face à son enfant lorsqu’il arrive au service de garde;</w:t>
      </w:r>
    </w:p>
    <w:p w14:paraId="3A23C8A4" w14:textId="588CEF33" w:rsidR="001C5A0F" w:rsidRPr="004F6C22" w:rsidRDefault="00C3588F" w:rsidP="0015187A">
      <w:pPr>
        <w:pStyle w:val="ListParagraph"/>
        <w:numPr>
          <w:ilvl w:val="0"/>
          <w:numId w:val="40"/>
        </w:numPr>
        <w:jc w:val="both"/>
        <w:rPr>
          <w:rFonts w:ascii="Arial Narrow" w:hAnsi="Arial Narrow"/>
        </w:rPr>
      </w:pPr>
      <w:r w:rsidRPr="00A30038">
        <w:rPr>
          <w:rFonts w:ascii="Arial Narrow" w:hAnsi="Arial Narrow"/>
        </w:rPr>
        <w:t>Etc.</w:t>
      </w:r>
    </w:p>
    <w:sectPr w:rsidR="001C5A0F" w:rsidRPr="004F6C22" w:rsidSect="00F96F86">
      <w:footerReference w:type="default" r:id="rId9"/>
      <w:pgSz w:w="12242" w:h="15842" w:code="119"/>
      <w:pgMar w:top="1417" w:right="1417" w:bottom="71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6F17" w14:textId="77777777" w:rsidR="007423B6" w:rsidRDefault="007423B6">
      <w:r>
        <w:separator/>
      </w:r>
    </w:p>
  </w:endnote>
  <w:endnote w:type="continuationSeparator" w:id="0">
    <w:p w14:paraId="42BFF2A6" w14:textId="77777777" w:rsidR="007423B6" w:rsidRDefault="007423B6">
      <w:r>
        <w:continuationSeparator/>
      </w:r>
    </w:p>
  </w:endnote>
  <w:endnote w:type="continuationNotice" w:id="1">
    <w:p w14:paraId="402355B2" w14:textId="77777777" w:rsidR="007423B6" w:rsidRDefault="00742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lks">
    <w:altName w:val="Calibri"/>
    <w:charset w:val="00"/>
    <w:family w:val="auto"/>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BF8D" w14:textId="19499D92" w:rsidR="00980E72" w:rsidRPr="003E3093" w:rsidRDefault="00980E72" w:rsidP="007F15ED">
    <w:pPr>
      <w:pStyle w:val="Footer"/>
      <w:pBdr>
        <w:top w:val="single" w:sz="4" w:space="1" w:color="auto"/>
      </w:pBdr>
      <w:rPr>
        <w:rFonts w:ascii="Arial Narrow" w:hAnsi="Arial Narrow" w:cs="Arial"/>
      </w:rPr>
    </w:pPr>
    <w:r w:rsidRPr="003E3093">
      <w:rPr>
        <w:rFonts w:ascii="Arial Narrow" w:hAnsi="Arial Narrow" w:cs="Arial"/>
      </w:rPr>
      <w:t>CPE</w:t>
    </w:r>
    <w:r w:rsidR="003E3093">
      <w:rPr>
        <w:rFonts w:ascii="Arial Narrow" w:hAnsi="Arial Narrow" w:cs="Arial"/>
      </w:rPr>
      <w:t>-BC Plus Grand que Nature</w:t>
    </w:r>
    <w:r w:rsidRPr="003E3093">
      <w:rPr>
        <w:rFonts w:ascii="Arial Narrow" w:hAnsi="Arial Narrow" w:cs="Arial"/>
      </w:rPr>
      <w:tab/>
    </w:r>
    <w:r w:rsidR="005745A4">
      <w:rPr>
        <w:rFonts w:ascii="Arial Narrow" w:hAnsi="Arial Narrow" w:cs="Arial"/>
      </w:rPr>
      <w:t xml:space="preserve">Modèle - </w:t>
    </w:r>
    <w:r w:rsidRPr="003E3093">
      <w:rPr>
        <w:rFonts w:ascii="Arial Narrow" w:hAnsi="Arial Narrow" w:cs="Arial"/>
      </w:rPr>
      <w:t>Régie Interne</w:t>
    </w:r>
    <w:r w:rsidRPr="003E3093">
      <w:rPr>
        <w:rFonts w:ascii="Arial Narrow" w:hAnsi="Arial Narrow" w:cs="Arial"/>
      </w:rPr>
      <w:tab/>
    </w:r>
    <w:r w:rsidRPr="003E3093">
      <w:rPr>
        <w:rStyle w:val="PageNumber"/>
        <w:rFonts w:ascii="Arial Narrow" w:hAnsi="Arial Narrow" w:cs="Arial"/>
      </w:rPr>
      <w:fldChar w:fldCharType="begin"/>
    </w:r>
    <w:r w:rsidRPr="003E3093">
      <w:rPr>
        <w:rStyle w:val="PageNumber"/>
        <w:rFonts w:ascii="Arial Narrow" w:hAnsi="Arial Narrow" w:cs="Arial"/>
      </w:rPr>
      <w:instrText xml:space="preserve"> PAGE </w:instrText>
    </w:r>
    <w:r w:rsidRPr="003E3093">
      <w:rPr>
        <w:rStyle w:val="PageNumber"/>
        <w:rFonts w:ascii="Arial Narrow" w:hAnsi="Arial Narrow" w:cs="Arial"/>
      </w:rPr>
      <w:fldChar w:fldCharType="separate"/>
    </w:r>
    <w:r w:rsidR="00C046C1" w:rsidRPr="003E3093">
      <w:rPr>
        <w:rStyle w:val="PageNumber"/>
        <w:rFonts w:ascii="Arial Narrow" w:hAnsi="Arial Narrow" w:cs="Arial"/>
        <w:noProof/>
      </w:rPr>
      <w:t>1</w:t>
    </w:r>
    <w:r w:rsidRPr="003E3093">
      <w:rPr>
        <w:rStyle w:val="PageNumber"/>
        <w:rFonts w:ascii="Arial Narrow" w:hAnsi="Arial Narrow"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F743" w14:textId="77777777" w:rsidR="007423B6" w:rsidRDefault="007423B6">
      <w:r>
        <w:separator/>
      </w:r>
    </w:p>
  </w:footnote>
  <w:footnote w:type="continuationSeparator" w:id="0">
    <w:p w14:paraId="7AA082A2" w14:textId="77777777" w:rsidR="007423B6" w:rsidRDefault="007423B6">
      <w:r>
        <w:continuationSeparator/>
      </w:r>
    </w:p>
  </w:footnote>
  <w:footnote w:type="continuationNotice" w:id="1">
    <w:p w14:paraId="479C56F7" w14:textId="77777777" w:rsidR="007423B6" w:rsidRDefault="007423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D"/>
      </v:shape>
    </w:pict>
  </w:numPicBullet>
  <w:abstractNum w:abstractNumId="0" w15:restartNumberingAfterBreak="0">
    <w:nsid w:val="0253576C"/>
    <w:multiLevelType w:val="hybridMultilevel"/>
    <w:tmpl w:val="9EC80F12"/>
    <w:lvl w:ilvl="0" w:tplc="0C0C0007">
      <w:start w:val="1"/>
      <w:numFmt w:val="bullet"/>
      <w:lvlText w:val=""/>
      <w:lvlPicBulletId w:val="0"/>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73D6B3C"/>
    <w:multiLevelType w:val="hybridMultilevel"/>
    <w:tmpl w:val="4B4647F0"/>
    <w:lvl w:ilvl="0" w:tplc="0C0C0007">
      <w:start w:val="1"/>
      <w:numFmt w:val="bullet"/>
      <w:lvlText w:val=""/>
      <w:lvlPicBulletId w:val="0"/>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2" w15:restartNumberingAfterBreak="0">
    <w:nsid w:val="09E5583F"/>
    <w:multiLevelType w:val="hybridMultilevel"/>
    <w:tmpl w:val="5A34D5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445801"/>
    <w:multiLevelType w:val="hybridMultilevel"/>
    <w:tmpl w:val="A7A012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DA4DEA"/>
    <w:multiLevelType w:val="hybridMultilevel"/>
    <w:tmpl w:val="0EAACB9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AA6DE2"/>
    <w:multiLevelType w:val="multilevel"/>
    <w:tmpl w:val="84AC250C"/>
    <w:lvl w:ilvl="0">
      <w:start w:val="4"/>
      <w:numFmt w:val="decimal"/>
      <w:lvlText w:val="%1"/>
      <w:legacy w:legacy="1" w:legacySpace="0" w:legacyIndent="0"/>
      <w:lvlJc w:val="left"/>
      <w:pPr>
        <w:ind w:left="0" w:firstLine="0"/>
      </w:pPr>
    </w:lvl>
    <w:lvl w:ilvl="1">
      <w:start w:val="7"/>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6" w15:restartNumberingAfterBreak="0">
    <w:nsid w:val="1F913428"/>
    <w:multiLevelType w:val="hybridMultilevel"/>
    <w:tmpl w:val="9D3806C6"/>
    <w:lvl w:ilvl="0" w:tplc="0C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D153D9"/>
    <w:multiLevelType w:val="hybridMultilevel"/>
    <w:tmpl w:val="FFCA77BC"/>
    <w:lvl w:ilvl="0" w:tplc="0C0C000D">
      <w:start w:val="1"/>
      <w:numFmt w:val="bullet"/>
      <w:lvlText w:val=""/>
      <w:lvlJc w:val="left"/>
      <w:pPr>
        <w:ind w:left="1512" w:hanging="360"/>
      </w:pPr>
      <w:rPr>
        <w:rFonts w:ascii="Wingdings" w:hAnsi="Wingdings"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8" w15:restartNumberingAfterBreak="0">
    <w:nsid w:val="2E775934"/>
    <w:multiLevelType w:val="hybridMultilevel"/>
    <w:tmpl w:val="3E0CBB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F587243"/>
    <w:multiLevelType w:val="multilevel"/>
    <w:tmpl w:val="84AC250C"/>
    <w:lvl w:ilvl="0">
      <w:start w:val="4"/>
      <w:numFmt w:val="decimal"/>
      <w:lvlText w:val="%1"/>
      <w:legacy w:legacy="1" w:legacySpace="0" w:legacyIndent="0"/>
      <w:lvlJc w:val="left"/>
      <w:pPr>
        <w:ind w:left="0" w:firstLine="0"/>
      </w:pPr>
    </w:lvl>
    <w:lvl w:ilvl="1">
      <w:start w:val="7"/>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0" w15:restartNumberingAfterBreak="0">
    <w:nsid w:val="2F627D85"/>
    <w:multiLevelType w:val="hybridMultilevel"/>
    <w:tmpl w:val="77CE806C"/>
    <w:lvl w:ilvl="0" w:tplc="55F89B80">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F8B2F3F"/>
    <w:multiLevelType w:val="hybridMultilevel"/>
    <w:tmpl w:val="73DAF1E0"/>
    <w:lvl w:ilvl="0" w:tplc="0C0C0007">
      <w:start w:val="1"/>
      <w:numFmt w:val="bullet"/>
      <w:lvlText w:val=""/>
      <w:lvlPicBulletId w:val="0"/>
      <w:lvlJc w:val="left"/>
      <w:pPr>
        <w:tabs>
          <w:tab w:val="num" w:pos="1080"/>
        </w:tabs>
        <w:ind w:left="1080" w:hanging="360"/>
      </w:pPr>
      <w:rPr>
        <w:rFonts w:ascii="Symbol" w:hAnsi="Symbol" w:hint="default"/>
        <w:sz w:val="22"/>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12" w15:restartNumberingAfterBreak="0">
    <w:nsid w:val="31942574"/>
    <w:multiLevelType w:val="hybridMultilevel"/>
    <w:tmpl w:val="3A26145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2036853"/>
    <w:multiLevelType w:val="hybridMultilevel"/>
    <w:tmpl w:val="D742888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23B4AF5"/>
    <w:multiLevelType w:val="multilevel"/>
    <w:tmpl w:val="84AC250C"/>
    <w:lvl w:ilvl="0">
      <w:start w:val="4"/>
      <w:numFmt w:val="decimal"/>
      <w:lvlText w:val="%1"/>
      <w:legacy w:legacy="1" w:legacySpace="0" w:legacyIndent="0"/>
      <w:lvlJc w:val="left"/>
      <w:pPr>
        <w:ind w:left="0" w:firstLine="0"/>
      </w:pPr>
    </w:lvl>
    <w:lvl w:ilvl="1">
      <w:start w:val="7"/>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5" w15:restartNumberingAfterBreak="0">
    <w:nsid w:val="34205B51"/>
    <w:multiLevelType w:val="hybridMultilevel"/>
    <w:tmpl w:val="F91C3D86"/>
    <w:lvl w:ilvl="0" w:tplc="D5C8F57A">
      <w:start w:val="9"/>
      <w:numFmt w:val="decimal"/>
      <w:lvlText w:val="%1."/>
      <w:lvlJc w:val="left"/>
      <w:pPr>
        <w:tabs>
          <w:tab w:val="num" w:pos="1080"/>
        </w:tabs>
        <w:ind w:left="1080" w:hanging="360"/>
      </w:pPr>
      <w:rPr>
        <w:rFonts w:hint="default"/>
        <w:sz w:val="22"/>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16" w15:restartNumberingAfterBreak="0">
    <w:nsid w:val="352F03A3"/>
    <w:multiLevelType w:val="hybridMultilevel"/>
    <w:tmpl w:val="EFECBF1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6F93325"/>
    <w:multiLevelType w:val="hybridMultilevel"/>
    <w:tmpl w:val="83D643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C252E9"/>
    <w:multiLevelType w:val="hybridMultilevel"/>
    <w:tmpl w:val="620617E0"/>
    <w:lvl w:ilvl="0" w:tplc="CC6857CA">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B04EE3"/>
    <w:multiLevelType w:val="hybridMultilevel"/>
    <w:tmpl w:val="322049B0"/>
    <w:lvl w:ilvl="0" w:tplc="D5C8F57A">
      <w:start w:val="9"/>
      <w:numFmt w:val="decimal"/>
      <w:lvlText w:val="%1."/>
      <w:lvlJc w:val="left"/>
      <w:pPr>
        <w:tabs>
          <w:tab w:val="num" w:pos="1080"/>
        </w:tabs>
        <w:ind w:left="1080" w:hanging="360"/>
      </w:pPr>
      <w:rPr>
        <w:rFonts w:hint="default"/>
        <w:sz w:val="22"/>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20" w15:restartNumberingAfterBreak="0">
    <w:nsid w:val="39D13C1F"/>
    <w:multiLevelType w:val="hybridMultilevel"/>
    <w:tmpl w:val="643CD0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A5A5C03"/>
    <w:multiLevelType w:val="hybridMultilevel"/>
    <w:tmpl w:val="5BF8A2CA"/>
    <w:lvl w:ilvl="0" w:tplc="0C0C0009">
      <w:start w:val="1"/>
      <w:numFmt w:val="bullet"/>
      <w:lvlText w:val=""/>
      <w:lvlJc w:val="left"/>
      <w:pPr>
        <w:ind w:left="1284" w:hanging="360"/>
      </w:pPr>
      <w:rPr>
        <w:rFonts w:ascii="Wingdings" w:hAnsi="Wingdings" w:hint="default"/>
      </w:rPr>
    </w:lvl>
    <w:lvl w:ilvl="1" w:tplc="0C0C0003" w:tentative="1">
      <w:start w:val="1"/>
      <w:numFmt w:val="bullet"/>
      <w:lvlText w:val="o"/>
      <w:lvlJc w:val="left"/>
      <w:pPr>
        <w:ind w:left="2004" w:hanging="360"/>
      </w:pPr>
      <w:rPr>
        <w:rFonts w:ascii="Courier New" w:hAnsi="Courier New" w:cs="Courier New" w:hint="default"/>
      </w:rPr>
    </w:lvl>
    <w:lvl w:ilvl="2" w:tplc="0C0C0005" w:tentative="1">
      <w:start w:val="1"/>
      <w:numFmt w:val="bullet"/>
      <w:lvlText w:val=""/>
      <w:lvlJc w:val="left"/>
      <w:pPr>
        <w:ind w:left="2724" w:hanging="360"/>
      </w:pPr>
      <w:rPr>
        <w:rFonts w:ascii="Wingdings" w:hAnsi="Wingdings" w:hint="default"/>
      </w:rPr>
    </w:lvl>
    <w:lvl w:ilvl="3" w:tplc="0C0C0001" w:tentative="1">
      <w:start w:val="1"/>
      <w:numFmt w:val="bullet"/>
      <w:lvlText w:val=""/>
      <w:lvlJc w:val="left"/>
      <w:pPr>
        <w:ind w:left="3444" w:hanging="360"/>
      </w:pPr>
      <w:rPr>
        <w:rFonts w:ascii="Symbol" w:hAnsi="Symbol" w:hint="default"/>
      </w:rPr>
    </w:lvl>
    <w:lvl w:ilvl="4" w:tplc="0C0C0003" w:tentative="1">
      <w:start w:val="1"/>
      <w:numFmt w:val="bullet"/>
      <w:lvlText w:val="o"/>
      <w:lvlJc w:val="left"/>
      <w:pPr>
        <w:ind w:left="4164" w:hanging="360"/>
      </w:pPr>
      <w:rPr>
        <w:rFonts w:ascii="Courier New" w:hAnsi="Courier New" w:cs="Courier New" w:hint="default"/>
      </w:rPr>
    </w:lvl>
    <w:lvl w:ilvl="5" w:tplc="0C0C0005" w:tentative="1">
      <w:start w:val="1"/>
      <w:numFmt w:val="bullet"/>
      <w:lvlText w:val=""/>
      <w:lvlJc w:val="left"/>
      <w:pPr>
        <w:ind w:left="4884" w:hanging="360"/>
      </w:pPr>
      <w:rPr>
        <w:rFonts w:ascii="Wingdings" w:hAnsi="Wingdings" w:hint="default"/>
      </w:rPr>
    </w:lvl>
    <w:lvl w:ilvl="6" w:tplc="0C0C0001" w:tentative="1">
      <w:start w:val="1"/>
      <w:numFmt w:val="bullet"/>
      <w:lvlText w:val=""/>
      <w:lvlJc w:val="left"/>
      <w:pPr>
        <w:ind w:left="5604" w:hanging="360"/>
      </w:pPr>
      <w:rPr>
        <w:rFonts w:ascii="Symbol" w:hAnsi="Symbol" w:hint="default"/>
      </w:rPr>
    </w:lvl>
    <w:lvl w:ilvl="7" w:tplc="0C0C0003" w:tentative="1">
      <w:start w:val="1"/>
      <w:numFmt w:val="bullet"/>
      <w:lvlText w:val="o"/>
      <w:lvlJc w:val="left"/>
      <w:pPr>
        <w:ind w:left="6324" w:hanging="360"/>
      </w:pPr>
      <w:rPr>
        <w:rFonts w:ascii="Courier New" w:hAnsi="Courier New" w:cs="Courier New" w:hint="default"/>
      </w:rPr>
    </w:lvl>
    <w:lvl w:ilvl="8" w:tplc="0C0C0005" w:tentative="1">
      <w:start w:val="1"/>
      <w:numFmt w:val="bullet"/>
      <w:lvlText w:val=""/>
      <w:lvlJc w:val="left"/>
      <w:pPr>
        <w:ind w:left="7044" w:hanging="360"/>
      </w:pPr>
      <w:rPr>
        <w:rFonts w:ascii="Wingdings" w:hAnsi="Wingdings" w:hint="default"/>
      </w:rPr>
    </w:lvl>
  </w:abstractNum>
  <w:abstractNum w:abstractNumId="22" w15:restartNumberingAfterBreak="0">
    <w:nsid w:val="3E643632"/>
    <w:multiLevelType w:val="hybridMultilevel"/>
    <w:tmpl w:val="D8FA78FE"/>
    <w:lvl w:ilvl="0" w:tplc="0636B0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0B22946"/>
    <w:multiLevelType w:val="hybridMultilevel"/>
    <w:tmpl w:val="5056793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A0564AF"/>
    <w:multiLevelType w:val="hybridMultilevel"/>
    <w:tmpl w:val="3CB66A98"/>
    <w:lvl w:ilvl="0" w:tplc="A67E9B6E">
      <w:start w:val="4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15:restartNumberingAfterBreak="0">
    <w:nsid w:val="4A4D2FBB"/>
    <w:multiLevelType w:val="multilevel"/>
    <w:tmpl w:val="A66C122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5A1E28"/>
    <w:multiLevelType w:val="multilevel"/>
    <w:tmpl w:val="2A5A318A"/>
    <w:lvl w:ilvl="0">
      <w:start w:val="1"/>
      <w:numFmt w:val="bullet"/>
      <w:lvlText w:val=""/>
      <w:lvlJc w:val="left"/>
      <w:pPr>
        <w:tabs>
          <w:tab w:val="num" w:pos="360"/>
        </w:tabs>
        <w:ind w:left="360" w:hanging="360"/>
      </w:pPr>
      <w:rPr>
        <w:rFonts w:ascii="Symbol" w:hAnsi="Symbol" w:hint="default"/>
      </w:rPr>
    </w:lvl>
    <w:lvl w:ilvl="1">
      <w:start w:val="7"/>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27" w15:restartNumberingAfterBreak="0">
    <w:nsid w:val="5B0527CE"/>
    <w:multiLevelType w:val="hybridMultilevel"/>
    <w:tmpl w:val="F18E6E4C"/>
    <w:lvl w:ilvl="0" w:tplc="B7B67020">
      <w:start w:val="10"/>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15:restartNumberingAfterBreak="0">
    <w:nsid w:val="5C556301"/>
    <w:multiLevelType w:val="hybridMultilevel"/>
    <w:tmpl w:val="34A4C472"/>
    <w:lvl w:ilvl="0" w:tplc="D5C8F57A">
      <w:start w:val="9"/>
      <w:numFmt w:val="decimal"/>
      <w:lvlText w:val="%1."/>
      <w:lvlJc w:val="left"/>
      <w:pPr>
        <w:tabs>
          <w:tab w:val="num" w:pos="1080"/>
        </w:tabs>
        <w:ind w:left="1080" w:hanging="360"/>
      </w:pPr>
      <w:rPr>
        <w:rFonts w:hint="default"/>
        <w:sz w:val="22"/>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29" w15:restartNumberingAfterBreak="0">
    <w:nsid w:val="5ED30A1B"/>
    <w:multiLevelType w:val="hybridMultilevel"/>
    <w:tmpl w:val="CE1EDD76"/>
    <w:lvl w:ilvl="0" w:tplc="0C0C0001">
      <w:start w:val="1"/>
      <w:numFmt w:val="bullet"/>
      <w:lvlText w:val=""/>
      <w:lvlJc w:val="left"/>
      <w:pPr>
        <w:ind w:left="780" w:hanging="360"/>
      </w:pPr>
      <w:rPr>
        <w:rFonts w:ascii="Symbol" w:hAnsi="Symbol" w:hint="default"/>
      </w:rPr>
    </w:lvl>
    <w:lvl w:ilvl="1" w:tplc="0C0C0003">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0" w15:restartNumberingAfterBreak="0">
    <w:nsid w:val="60991B94"/>
    <w:multiLevelType w:val="multilevel"/>
    <w:tmpl w:val="84AC250C"/>
    <w:lvl w:ilvl="0">
      <w:start w:val="4"/>
      <w:numFmt w:val="decimal"/>
      <w:lvlText w:val="%1"/>
      <w:legacy w:legacy="1" w:legacySpace="0" w:legacyIndent="0"/>
      <w:lvlJc w:val="left"/>
      <w:pPr>
        <w:ind w:left="0" w:firstLine="0"/>
      </w:pPr>
    </w:lvl>
    <w:lvl w:ilvl="1">
      <w:start w:val="7"/>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31" w15:restartNumberingAfterBreak="0">
    <w:nsid w:val="60D93440"/>
    <w:multiLevelType w:val="multilevel"/>
    <w:tmpl w:val="7586FDF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9F261F"/>
    <w:multiLevelType w:val="hybridMultilevel"/>
    <w:tmpl w:val="4EBA8C4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7586D74"/>
    <w:multiLevelType w:val="hybridMultilevel"/>
    <w:tmpl w:val="08AE4996"/>
    <w:lvl w:ilvl="0" w:tplc="D5C8F57A">
      <w:start w:val="9"/>
      <w:numFmt w:val="decimal"/>
      <w:lvlText w:val="%1."/>
      <w:lvlJc w:val="left"/>
      <w:pPr>
        <w:tabs>
          <w:tab w:val="num" w:pos="720"/>
        </w:tabs>
        <w:ind w:left="720" w:hanging="360"/>
      </w:pPr>
      <w:rPr>
        <w:rFonts w:hint="default"/>
        <w:sz w:val="2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4" w15:restartNumberingAfterBreak="0">
    <w:nsid w:val="684A23FE"/>
    <w:multiLevelType w:val="multilevel"/>
    <w:tmpl w:val="DE70F0D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9D5361"/>
    <w:multiLevelType w:val="hybridMultilevel"/>
    <w:tmpl w:val="04F47E3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058233D"/>
    <w:multiLevelType w:val="hybridMultilevel"/>
    <w:tmpl w:val="4880CB7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07B768E"/>
    <w:multiLevelType w:val="hybridMultilevel"/>
    <w:tmpl w:val="DE38A2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22A0E2D"/>
    <w:multiLevelType w:val="hybridMultilevel"/>
    <w:tmpl w:val="02688E3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5127FB3"/>
    <w:multiLevelType w:val="multilevel"/>
    <w:tmpl w:val="84AC250C"/>
    <w:lvl w:ilvl="0">
      <w:start w:val="4"/>
      <w:numFmt w:val="decimal"/>
      <w:lvlText w:val="%1"/>
      <w:legacy w:legacy="1" w:legacySpace="0" w:legacyIndent="0"/>
      <w:lvlJc w:val="left"/>
      <w:pPr>
        <w:ind w:left="0" w:firstLine="0"/>
      </w:pPr>
    </w:lvl>
    <w:lvl w:ilvl="1">
      <w:start w:val="7"/>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0" w15:restartNumberingAfterBreak="0">
    <w:nsid w:val="77C3517F"/>
    <w:multiLevelType w:val="multilevel"/>
    <w:tmpl w:val="81ECCEA0"/>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8454917"/>
    <w:multiLevelType w:val="hybridMultilevel"/>
    <w:tmpl w:val="31C4B812"/>
    <w:lvl w:ilvl="0" w:tplc="E692F4DC">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AEF02F1"/>
    <w:multiLevelType w:val="hybridMultilevel"/>
    <w:tmpl w:val="212866A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86341979">
    <w:abstractNumId w:val="39"/>
  </w:num>
  <w:num w:numId="2" w16cid:durableId="2139294170">
    <w:abstractNumId w:val="5"/>
  </w:num>
  <w:num w:numId="3" w16cid:durableId="251595949">
    <w:abstractNumId w:val="30"/>
  </w:num>
  <w:num w:numId="4" w16cid:durableId="1993366461">
    <w:abstractNumId w:val="9"/>
  </w:num>
  <w:num w:numId="5" w16cid:durableId="661347127">
    <w:abstractNumId w:val="26"/>
  </w:num>
  <w:num w:numId="6" w16cid:durableId="82454764">
    <w:abstractNumId w:val="14"/>
  </w:num>
  <w:num w:numId="7" w16cid:durableId="627516419">
    <w:abstractNumId w:val="34"/>
  </w:num>
  <w:num w:numId="8" w16cid:durableId="1093166599">
    <w:abstractNumId w:val="33"/>
  </w:num>
  <w:num w:numId="9" w16cid:durableId="1752043367">
    <w:abstractNumId w:val="19"/>
  </w:num>
  <w:num w:numId="10" w16cid:durableId="171578823">
    <w:abstractNumId w:val="15"/>
  </w:num>
  <w:num w:numId="11" w16cid:durableId="548227284">
    <w:abstractNumId w:val="11"/>
  </w:num>
  <w:num w:numId="12" w16cid:durableId="1123305997">
    <w:abstractNumId w:val="28"/>
  </w:num>
  <w:num w:numId="13" w16cid:durableId="273247549">
    <w:abstractNumId w:val="40"/>
  </w:num>
  <w:num w:numId="14" w16cid:durableId="206987922">
    <w:abstractNumId w:val="24"/>
  </w:num>
  <w:num w:numId="15" w16cid:durableId="1213080106">
    <w:abstractNumId w:val="31"/>
  </w:num>
  <w:num w:numId="16" w16cid:durableId="1538010480">
    <w:abstractNumId w:val="25"/>
  </w:num>
  <w:num w:numId="17" w16cid:durableId="1598556031">
    <w:abstractNumId w:val="27"/>
  </w:num>
  <w:num w:numId="18" w16cid:durableId="1163276250">
    <w:abstractNumId w:val="20"/>
  </w:num>
  <w:num w:numId="19" w16cid:durableId="9265074">
    <w:abstractNumId w:val="0"/>
  </w:num>
  <w:num w:numId="20" w16cid:durableId="1851487409">
    <w:abstractNumId w:val="1"/>
  </w:num>
  <w:num w:numId="21" w16cid:durableId="2061637101">
    <w:abstractNumId w:val="7"/>
  </w:num>
  <w:num w:numId="22" w16cid:durableId="1532573078">
    <w:abstractNumId w:val="3"/>
  </w:num>
  <w:num w:numId="23" w16cid:durableId="1846899946">
    <w:abstractNumId w:val="23"/>
  </w:num>
  <w:num w:numId="24" w16cid:durableId="2125036232">
    <w:abstractNumId w:val="13"/>
  </w:num>
  <w:num w:numId="25" w16cid:durableId="411240949">
    <w:abstractNumId w:val="4"/>
  </w:num>
  <w:num w:numId="26" w16cid:durableId="617834999">
    <w:abstractNumId w:val="8"/>
  </w:num>
  <w:num w:numId="27" w16cid:durableId="1994865873">
    <w:abstractNumId w:val="2"/>
  </w:num>
  <w:num w:numId="28" w16cid:durableId="1396276537">
    <w:abstractNumId w:val="42"/>
  </w:num>
  <w:num w:numId="29" w16cid:durableId="1515220274">
    <w:abstractNumId w:val="21"/>
  </w:num>
  <w:num w:numId="30" w16cid:durableId="1539587135">
    <w:abstractNumId w:val="16"/>
  </w:num>
  <w:num w:numId="31" w16cid:durableId="1422066123">
    <w:abstractNumId w:val="41"/>
  </w:num>
  <w:num w:numId="32" w16cid:durableId="209537462">
    <w:abstractNumId w:val="22"/>
  </w:num>
  <w:num w:numId="33" w16cid:durableId="277833164">
    <w:abstractNumId w:val="10"/>
  </w:num>
  <w:num w:numId="34" w16cid:durableId="115568201">
    <w:abstractNumId w:val="17"/>
  </w:num>
  <w:num w:numId="35" w16cid:durableId="1813475954">
    <w:abstractNumId w:val="29"/>
  </w:num>
  <w:num w:numId="36" w16cid:durableId="1091124564">
    <w:abstractNumId w:val="38"/>
  </w:num>
  <w:num w:numId="37" w16cid:durableId="1106270890">
    <w:abstractNumId w:val="32"/>
  </w:num>
  <w:num w:numId="38" w16cid:durableId="1612205684">
    <w:abstractNumId w:val="36"/>
  </w:num>
  <w:num w:numId="39" w16cid:durableId="435640850">
    <w:abstractNumId w:val="12"/>
  </w:num>
  <w:num w:numId="40" w16cid:durableId="662198063">
    <w:abstractNumId w:val="35"/>
  </w:num>
  <w:num w:numId="41" w16cid:durableId="43334989">
    <w:abstractNumId w:val="37"/>
  </w:num>
  <w:num w:numId="42" w16cid:durableId="39717690">
    <w:abstractNumId w:val="18"/>
  </w:num>
  <w:num w:numId="43" w16cid:durableId="698624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72"/>
    <w:rsid w:val="00007101"/>
    <w:rsid w:val="00020A1B"/>
    <w:rsid w:val="00032734"/>
    <w:rsid w:val="0005130B"/>
    <w:rsid w:val="00052453"/>
    <w:rsid w:val="000649E6"/>
    <w:rsid w:val="0008231C"/>
    <w:rsid w:val="00085173"/>
    <w:rsid w:val="000A6003"/>
    <w:rsid w:val="000A65F3"/>
    <w:rsid w:val="000D06E7"/>
    <w:rsid w:val="000D5BAA"/>
    <w:rsid w:val="000D6FBD"/>
    <w:rsid w:val="000F68F1"/>
    <w:rsid w:val="0010654E"/>
    <w:rsid w:val="00107EED"/>
    <w:rsid w:val="001220FA"/>
    <w:rsid w:val="00125608"/>
    <w:rsid w:val="001307E8"/>
    <w:rsid w:val="00137752"/>
    <w:rsid w:val="00140F35"/>
    <w:rsid w:val="00144D17"/>
    <w:rsid w:val="0015052D"/>
    <w:rsid w:val="0015187A"/>
    <w:rsid w:val="00160695"/>
    <w:rsid w:val="00172640"/>
    <w:rsid w:val="00173356"/>
    <w:rsid w:val="00187B1F"/>
    <w:rsid w:val="00190D41"/>
    <w:rsid w:val="001A0E51"/>
    <w:rsid w:val="001C0EA1"/>
    <w:rsid w:val="001C5A0F"/>
    <w:rsid w:val="001E4DB1"/>
    <w:rsid w:val="001F6D9E"/>
    <w:rsid w:val="00211791"/>
    <w:rsid w:val="0022081F"/>
    <w:rsid w:val="00220EA7"/>
    <w:rsid w:val="00224A52"/>
    <w:rsid w:val="002357DD"/>
    <w:rsid w:val="002370E8"/>
    <w:rsid w:val="00246C1A"/>
    <w:rsid w:val="00271E66"/>
    <w:rsid w:val="00277E1D"/>
    <w:rsid w:val="00280EAB"/>
    <w:rsid w:val="002826EB"/>
    <w:rsid w:val="00286E51"/>
    <w:rsid w:val="002B61F1"/>
    <w:rsid w:val="002C3F8E"/>
    <w:rsid w:val="002E75E3"/>
    <w:rsid w:val="002F5DDF"/>
    <w:rsid w:val="002F7AA1"/>
    <w:rsid w:val="00303F5E"/>
    <w:rsid w:val="00305035"/>
    <w:rsid w:val="0032103C"/>
    <w:rsid w:val="00332309"/>
    <w:rsid w:val="003424CF"/>
    <w:rsid w:val="00343420"/>
    <w:rsid w:val="0036694E"/>
    <w:rsid w:val="00371753"/>
    <w:rsid w:val="00373D96"/>
    <w:rsid w:val="003A68DA"/>
    <w:rsid w:val="003B3701"/>
    <w:rsid w:val="003B5BEE"/>
    <w:rsid w:val="003C5DC2"/>
    <w:rsid w:val="003E3093"/>
    <w:rsid w:val="004003DD"/>
    <w:rsid w:val="0040683D"/>
    <w:rsid w:val="00412740"/>
    <w:rsid w:val="00446606"/>
    <w:rsid w:val="004635A1"/>
    <w:rsid w:val="004965AE"/>
    <w:rsid w:val="004A1FB5"/>
    <w:rsid w:val="004A79F0"/>
    <w:rsid w:val="004F2DB0"/>
    <w:rsid w:val="004F5FA8"/>
    <w:rsid w:val="004F6C22"/>
    <w:rsid w:val="005006C9"/>
    <w:rsid w:val="00501B01"/>
    <w:rsid w:val="005066B3"/>
    <w:rsid w:val="00510894"/>
    <w:rsid w:val="00515411"/>
    <w:rsid w:val="00516800"/>
    <w:rsid w:val="00544143"/>
    <w:rsid w:val="00551401"/>
    <w:rsid w:val="00556B68"/>
    <w:rsid w:val="00560043"/>
    <w:rsid w:val="00560820"/>
    <w:rsid w:val="00564E1F"/>
    <w:rsid w:val="005745A4"/>
    <w:rsid w:val="00590663"/>
    <w:rsid w:val="005A5A08"/>
    <w:rsid w:val="005C7BA0"/>
    <w:rsid w:val="005D0E5E"/>
    <w:rsid w:val="005D52B4"/>
    <w:rsid w:val="005D5CBF"/>
    <w:rsid w:val="005E79F1"/>
    <w:rsid w:val="0061184A"/>
    <w:rsid w:val="00615DF6"/>
    <w:rsid w:val="0062622A"/>
    <w:rsid w:val="006319BF"/>
    <w:rsid w:val="0063269F"/>
    <w:rsid w:val="00651EF3"/>
    <w:rsid w:val="0065334E"/>
    <w:rsid w:val="00654D90"/>
    <w:rsid w:val="006560C5"/>
    <w:rsid w:val="00663899"/>
    <w:rsid w:val="00675B54"/>
    <w:rsid w:val="006A304D"/>
    <w:rsid w:val="006D294B"/>
    <w:rsid w:val="006F06D8"/>
    <w:rsid w:val="006F21B5"/>
    <w:rsid w:val="007423B6"/>
    <w:rsid w:val="00743E82"/>
    <w:rsid w:val="007509F4"/>
    <w:rsid w:val="00753E8A"/>
    <w:rsid w:val="007631D6"/>
    <w:rsid w:val="00764CB9"/>
    <w:rsid w:val="0077252A"/>
    <w:rsid w:val="00790C47"/>
    <w:rsid w:val="007B6673"/>
    <w:rsid w:val="007C4BC3"/>
    <w:rsid w:val="007C64D8"/>
    <w:rsid w:val="007D00A3"/>
    <w:rsid w:val="007D1CF8"/>
    <w:rsid w:val="007F15ED"/>
    <w:rsid w:val="007F3256"/>
    <w:rsid w:val="007F3ACC"/>
    <w:rsid w:val="007F4800"/>
    <w:rsid w:val="007F5C1C"/>
    <w:rsid w:val="00801FC9"/>
    <w:rsid w:val="00804BB8"/>
    <w:rsid w:val="008063EC"/>
    <w:rsid w:val="00810688"/>
    <w:rsid w:val="008267FD"/>
    <w:rsid w:val="00826D12"/>
    <w:rsid w:val="00830364"/>
    <w:rsid w:val="00832DBF"/>
    <w:rsid w:val="00854586"/>
    <w:rsid w:val="00866256"/>
    <w:rsid w:val="00873320"/>
    <w:rsid w:val="00876DF5"/>
    <w:rsid w:val="008810F5"/>
    <w:rsid w:val="00894CB7"/>
    <w:rsid w:val="008A6D99"/>
    <w:rsid w:val="008B414E"/>
    <w:rsid w:val="008B74E6"/>
    <w:rsid w:val="008C1305"/>
    <w:rsid w:val="008C5308"/>
    <w:rsid w:val="008D40F1"/>
    <w:rsid w:val="008E021F"/>
    <w:rsid w:val="008E3549"/>
    <w:rsid w:val="00905851"/>
    <w:rsid w:val="009233A4"/>
    <w:rsid w:val="009377CA"/>
    <w:rsid w:val="009433D5"/>
    <w:rsid w:val="00955272"/>
    <w:rsid w:val="00961413"/>
    <w:rsid w:val="00970029"/>
    <w:rsid w:val="00980E72"/>
    <w:rsid w:val="009917CE"/>
    <w:rsid w:val="00991988"/>
    <w:rsid w:val="009926FA"/>
    <w:rsid w:val="0099331B"/>
    <w:rsid w:val="009A29A5"/>
    <w:rsid w:val="009A7FE7"/>
    <w:rsid w:val="009B5DE4"/>
    <w:rsid w:val="009C1336"/>
    <w:rsid w:val="009D0D8D"/>
    <w:rsid w:val="009D419B"/>
    <w:rsid w:val="009D41DF"/>
    <w:rsid w:val="009D6C4D"/>
    <w:rsid w:val="009D6D35"/>
    <w:rsid w:val="009E61DF"/>
    <w:rsid w:val="00A00D82"/>
    <w:rsid w:val="00A23E3C"/>
    <w:rsid w:val="00A30038"/>
    <w:rsid w:val="00A32A6C"/>
    <w:rsid w:val="00A77DEA"/>
    <w:rsid w:val="00A82FA6"/>
    <w:rsid w:val="00A85AD7"/>
    <w:rsid w:val="00AA5251"/>
    <w:rsid w:val="00AA7A40"/>
    <w:rsid w:val="00AB12AB"/>
    <w:rsid w:val="00AC1AC2"/>
    <w:rsid w:val="00AC2716"/>
    <w:rsid w:val="00AD7CD9"/>
    <w:rsid w:val="00AF54E0"/>
    <w:rsid w:val="00B02280"/>
    <w:rsid w:val="00B05F5C"/>
    <w:rsid w:val="00B11940"/>
    <w:rsid w:val="00B60861"/>
    <w:rsid w:val="00B64DB6"/>
    <w:rsid w:val="00B70B7F"/>
    <w:rsid w:val="00B71927"/>
    <w:rsid w:val="00B84852"/>
    <w:rsid w:val="00B91600"/>
    <w:rsid w:val="00B96D64"/>
    <w:rsid w:val="00BA33F2"/>
    <w:rsid w:val="00BB3EC1"/>
    <w:rsid w:val="00BB681B"/>
    <w:rsid w:val="00BC621D"/>
    <w:rsid w:val="00BD3BA4"/>
    <w:rsid w:val="00C046C1"/>
    <w:rsid w:val="00C07D91"/>
    <w:rsid w:val="00C22012"/>
    <w:rsid w:val="00C35610"/>
    <w:rsid w:val="00C3588F"/>
    <w:rsid w:val="00C4239F"/>
    <w:rsid w:val="00C474BB"/>
    <w:rsid w:val="00C50409"/>
    <w:rsid w:val="00C50D18"/>
    <w:rsid w:val="00C5216E"/>
    <w:rsid w:val="00C877FD"/>
    <w:rsid w:val="00CA26F9"/>
    <w:rsid w:val="00CA6315"/>
    <w:rsid w:val="00CA6A09"/>
    <w:rsid w:val="00CC7CB0"/>
    <w:rsid w:val="00CD0118"/>
    <w:rsid w:val="00CE30D0"/>
    <w:rsid w:val="00CE32EB"/>
    <w:rsid w:val="00CE71D9"/>
    <w:rsid w:val="00CE7CF7"/>
    <w:rsid w:val="00CF0C03"/>
    <w:rsid w:val="00D10676"/>
    <w:rsid w:val="00D10700"/>
    <w:rsid w:val="00D23FBC"/>
    <w:rsid w:val="00D51C14"/>
    <w:rsid w:val="00D628A6"/>
    <w:rsid w:val="00D70D92"/>
    <w:rsid w:val="00D74304"/>
    <w:rsid w:val="00D76926"/>
    <w:rsid w:val="00D874FB"/>
    <w:rsid w:val="00D95614"/>
    <w:rsid w:val="00D96CAD"/>
    <w:rsid w:val="00DA22A5"/>
    <w:rsid w:val="00DD13A5"/>
    <w:rsid w:val="00DD763B"/>
    <w:rsid w:val="00DD7C8A"/>
    <w:rsid w:val="00E068EA"/>
    <w:rsid w:val="00E345C6"/>
    <w:rsid w:val="00E3678D"/>
    <w:rsid w:val="00E410C4"/>
    <w:rsid w:val="00E43A7F"/>
    <w:rsid w:val="00E72748"/>
    <w:rsid w:val="00E82BE7"/>
    <w:rsid w:val="00E873C9"/>
    <w:rsid w:val="00E91EAC"/>
    <w:rsid w:val="00E93FE9"/>
    <w:rsid w:val="00E97C5B"/>
    <w:rsid w:val="00EB68F9"/>
    <w:rsid w:val="00EC6088"/>
    <w:rsid w:val="00ED5059"/>
    <w:rsid w:val="00F101E0"/>
    <w:rsid w:val="00F12705"/>
    <w:rsid w:val="00F130BC"/>
    <w:rsid w:val="00F24A46"/>
    <w:rsid w:val="00F341C7"/>
    <w:rsid w:val="00F436E4"/>
    <w:rsid w:val="00F5432D"/>
    <w:rsid w:val="00F76148"/>
    <w:rsid w:val="00F935DB"/>
    <w:rsid w:val="00F9663D"/>
    <w:rsid w:val="00F96F86"/>
    <w:rsid w:val="00F974C8"/>
    <w:rsid w:val="00F976D8"/>
    <w:rsid w:val="00FA381A"/>
    <w:rsid w:val="00FC1A96"/>
    <w:rsid w:val="00FC2B31"/>
    <w:rsid w:val="00FD1A5B"/>
    <w:rsid w:val="00FD748D"/>
    <w:rsid w:val="00FF32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441B3"/>
  <w15:chartTrackingRefBased/>
  <w15:docId w15:val="{70772267-8960-4A98-83D5-8FAFD281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E72"/>
    <w:rPr>
      <w:sz w:val="24"/>
      <w:szCs w:val="24"/>
      <w:lang w:eastAsia="fr-FR"/>
    </w:rPr>
  </w:style>
  <w:style w:type="paragraph" w:styleId="Heading1">
    <w:name w:val="heading 1"/>
    <w:basedOn w:val="Normal"/>
    <w:next w:val="Normal"/>
    <w:link w:val="Heading1Char"/>
    <w:qFormat/>
    <w:rsid w:val="00A85A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E72"/>
    <w:pPr>
      <w:jc w:val="center"/>
    </w:pPr>
    <w:rPr>
      <w:rFonts w:ascii="Comic Sans MS" w:hAnsi="Comic Sans MS"/>
      <w:u w:val="single"/>
    </w:rPr>
  </w:style>
  <w:style w:type="paragraph" w:customStyle="1" w:styleId="Corpsdetexte21">
    <w:name w:val="Corps de texte 21"/>
    <w:basedOn w:val="Normal"/>
    <w:rsid w:val="00980E72"/>
    <w:pPr>
      <w:tabs>
        <w:tab w:val="left" w:pos="360"/>
        <w:tab w:val="left" w:pos="567"/>
      </w:tabs>
      <w:overflowPunct w:val="0"/>
      <w:autoSpaceDE w:val="0"/>
      <w:autoSpaceDN w:val="0"/>
      <w:adjustRightInd w:val="0"/>
      <w:ind w:left="567" w:hanging="567"/>
      <w:jc w:val="both"/>
      <w:textAlignment w:val="baseline"/>
    </w:pPr>
    <w:rPr>
      <w:rFonts w:ascii="Arial" w:hAnsi="Arial"/>
      <w:sz w:val="22"/>
      <w:szCs w:val="20"/>
    </w:rPr>
  </w:style>
  <w:style w:type="paragraph" w:styleId="Header">
    <w:name w:val="header"/>
    <w:basedOn w:val="Normal"/>
    <w:rsid w:val="00980E72"/>
    <w:pPr>
      <w:tabs>
        <w:tab w:val="center" w:pos="4536"/>
        <w:tab w:val="right" w:pos="9072"/>
      </w:tabs>
    </w:pPr>
  </w:style>
  <w:style w:type="paragraph" w:styleId="Footer">
    <w:name w:val="footer"/>
    <w:basedOn w:val="Normal"/>
    <w:rsid w:val="00980E72"/>
    <w:pPr>
      <w:tabs>
        <w:tab w:val="center" w:pos="4536"/>
        <w:tab w:val="right" w:pos="9072"/>
      </w:tabs>
    </w:pPr>
  </w:style>
  <w:style w:type="character" w:styleId="PageNumber">
    <w:name w:val="page number"/>
    <w:basedOn w:val="DefaultParagraphFont"/>
    <w:rsid w:val="00980E72"/>
  </w:style>
  <w:style w:type="paragraph" w:styleId="BalloonText">
    <w:name w:val="Balloon Text"/>
    <w:basedOn w:val="Normal"/>
    <w:semiHidden/>
    <w:rsid w:val="00FD1A5B"/>
    <w:rPr>
      <w:rFonts w:ascii="Tahoma" w:hAnsi="Tahoma" w:cs="Tahoma"/>
      <w:sz w:val="16"/>
      <w:szCs w:val="16"/>
    </w:rPr>
  </w:style>
  <w:style w:type="paragraph" w:styleId="ListParagraph">
    <w:name w:val="List Paragraph"/>
    <w:basedOn w:val="Normal"/>
    <w:uiPriority w:val="34"/>
    <w:qFormat/>
    <w:rsid w:val="009D6D35"/>
    <w:pPr>
      <w:ind w:left="708"/>
    </w:pPr>
  </w:style>
  <w:style w:type="character" w:customStyle="1" w:styleId="Heading1Char">
    <w:name w:val="Heading 1 Char"/>
    <w:basedOn w:val="DefaultParagraphFont"/>
    <w:link w:val="Heading1"/>
    <w:rsid w:val="00A85AD7"/>
    <w:rPr>
      <w:rFonts w:asciiTheme="majorHAnsi" w:eastAsiaTheme="majorEastAsia" w:hAnsiTheme="majorHAnsi" w:cstheme="majorBidi"/>
      <w:color w:val="2F5496" w:themeColor="accent1" w:themeShade="BF"/>
      <w:sz w:val="32"/>
      <w:szCs w:val="32"/>
      <w:lang w:eastAsia="fr-FR"/>
    </w:rPr>
  </w:style>
  <w:style w:type="paragraph" w:styleId="TOCHeading">
    <w:name w:val="TOC Heading"/>
    <w:basedOn w:val="Heading1"/>
    <w:next w:val="Normal"/>
    <w:uiPriority w:val="39"/>
    <w:unhideWhenUsed/>
    <w:qFormat/>
    <w:rsid w:val="00A85AD7"/>
    <w:pPr>
      <w:spacing w:line="259" w:lineRule="auto"/>
      <w:outlineLvl w:val="9"/>
    </w:pPr>
    <w:rPr>
      <w:lang w:eastAsia="fr-CA"/>
    </w:rPr>
  </w:style>
  <w:style w:type="paragraph" w:styleId="TOC1">
    <w:name w:val="toc 1"/>
    <w:basedOn w:val="Normal"/>
    <w:next w:val="Normal"/>
    <w:autoRedefine/>
    <w:uiPriority w:val="39"/>
    <w:rsid w:val="00675B54"/>
    <w:pPr>
      <w:spacing w:after="100"/>
    </w:pPr>
  </w:style>
  <w:style w:type="character" w:styleId="Hyperlink">
    <w:name w:val="Hyperlink"/>
    <w:basedOn w:val="DefaultParagraphFont"/>
    <w:uiPriority w:val="99"/>
    <w:unhideWhenUsed/>
    <w:rsid w:val="00675B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6965-5431-4B0B-AFC1-EE63EC5A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2722</Words>
  <Characters>15518</Characters>
  <Application>Microsoft Office Word</Application>
  <DocSecurity>4</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18204</CharactersWithSpaces>
  <SharedDoc>false</SharedDoc>
  <HLinks>
    <vt:vector size="138" baseType="variant">
      <vt:variant>
        <vt:i4>1310783</vt:i4>
      </vt:variant>
      <vt:variant>
        <vt:i4>134</vt:i4>
      </vt:variant>
      <vt:variant>
        <vt:i4>0</vt:i4>
      </vt:variant>
      <vt:variant>
        <vt:i4>5</vt:i4>
      </vt:variant>
      <vt:variant>
        <vt:lpwstr/>
      </vt:variant>
      <vt:variant>
        <vt:lpwstr>_Toc119402747</vt:lpwstr>
      </vt:variant>
      <vt:variant>
        <vt:i4>1310783</vt:i4>
      </vt:variant>
      <vt:variant>
        <vt:i4>128</vt:i4>
      </vt:variant>
      <vt:variant>
        <vt:i4>0</vt:i4>
      </vt:variant>
      <vt:variant>
        <vt:i4>5</vt:i4>
      </vt:variant>
      <vt:variant>
        <vt:lpwstr/>
      </vt:variant>
      <vt:variant>
        <vt:lpwstr>_Toc119402746</vt:lpwstr>
      </vt:variant>
      <vt:variant>
        <vt:i4>1310783</vt:i4>
      </vt:variant>
      <vt:variant>
        <vt:i4>122</vt:i4>
      </vt:variant>
      <vt:variant>
        <vt:i4>0</vt:i4>
      </vt:variant>
      <vt:variant>
        <vt:i4>5</vt:i4>
      </vt:variant>
      <vt:variant>
        <vt:lpwstr/>
      </vt:variant>
      <vt:variant>
        <vt:lpwstr>_Toc119402745</vt:lpwstr>
      </vt:variant>
      <vt:variant>
        <vt:i4>1310783</vt:i4>
      </vt:variant>
      <vt:variant>
        <vt:i4>116</vt:i4>
      </vt:variant>
      <vt:variant>
        <vt:i4>0</vt:i4>
      </vt:variant>
      <vt:variant>
        <vt:i4>5</vt:i4>
      </vt:variant>
      <vt:variant>
        <vt:lpwstr/>
      </vt:variant>
      <vt:variant>
        <vt:lpwstr>_Toc119402744</vt:lpwstr>
      </vt:variant>
      <vt:variant>
        <vt:i4>1310783</vt:i4>
      </vt:variant>
      <vt:variant>
        <vt:i4>110</vt:i4>
      </vt:variant>
      <vt:variant>
        <vt:i4>0</vt:i4>
      </vt:variant>
      <vt:variant>
        <vt:i4>5</vt:i4>
      </vt:variant>
      <vt:variant>
        <vt:lpwstr/>
      </vt:variant>
      <vt:variant>
        <vt:lpwstr>_Toc119402743</vt:lpwstr>
      </vt:variant>
      <vt:variant>
        <vt:i4>1310783</vt:i4>
      </vt:variant>
      <vt:variant>
        <vt:i4>104</vt:i4>
      </vt:variant>
      <vt:variant>
        <vt:i4>0</vt:i4>
      </vt:variant>
      <vt:variant>
        <vt:i4>5</vt:i4>
      </vt:variant>
      <vt:variant>
        <vt:lpwstr/>
      </vt:variant>
      <vt:variant>
        <vt:lpwstr>_Toc119402742</vt:lpwstr>
      </vt:variant>
      <vt:variant>
        <vt:i4>1310783</vt:i4>
      </vt:variant>
      <vt:variant>
        <vt:i4>98</vt:i4>
      </vt:variant>
      <vt:variant>
        <vt:i4>0</vt:i4>
      </vt:variant>
      <vt:variant>
        <vt:i4>5</vt:i4>
      </vt:variant>
      <vt:variant>
        <vt:lpwstr/>
      </vt:variant>
      <vt:variant>
        <vt:lpwstr>_Toc119402741</vt:lpwstr>
      </vt:variant>
      <vt:variant>
        <vt:i4>1310783</vt:i4>
      </vt:variant>
      <vt:variant>
        <vt:i4>92</vt:i4>
      </vt:variant>
      <vt:variant>
        <vt:i4>0</vt:i4>
      </vt:variant>
      <vt:variant>
        <vt:i4>5</vt:i4>
      </vt:variant>
      <vt:variant>
        <vt:lpwstr/>
      </vt:variant>
      <vt:variant>
        <vt:lpwstr>_Toc119402740</vt:lpwstr>
      </vt:variant>
      <vt:variant>
        <vt:i4>1245247</vt:i4>
      </vt:variant>
      <vt:variant>
        <vt:i4>86</vt:i4>
      </vt:variant>
      <vt:variant>
        <vt:i4>0</vt:i4>
      </vt:variant>
      <vt:variant>
        <vt:i4>5</vt:i4>
      </vt:variant>
      <vt:variant>
        <vt:lpwstr/>
      </vt:variant>
      <vt:variant>
        <vt:lpwstr>_Toc119402739</vt:lpwstr>
      </vt:variant>
      <vt:variant>
        <vt:i4>1245247</vt:i4>
      </vt:variant>
      <vt:variant>
        <vt:i4>80</vt:i4>
      </vt:variant>
      <vt:variant>
        <vt:i4>0</vt:i4>
      </vt:variant>
      <vt:variant>
        <vt:i4>5</vt:i4>
      </vt:variant>
      <vt:variant>
        <vt:lpwstr/>
      </vt:variant>
      <vt:variant>
        <vt:lpwstr>_Toc119402738</vt:lpwstr>
      </vt:variant>
      <vt:variant>
        <vt:i4>1245247</vt:i4>
      </vt:variant>
      <vt:variant>
        <vt:i4>74</vt:i4>
      </vt:variant>
      <vt:variant>
        <vt:i4>0</vt:i4>
      </vt:variant>
      <vt:variant>
        <vt:i4>5</vt:i4>
      </vt:variant>
      <vt:variant>
        <vt:lpwstr/>
      </vt:variant>
      <vt:variant>
        <vt:lpwstr>_Toc119402737</vt:lpwstr>
      </vt:variant>
      <vt:variant>
        <vt:i4>1245247</vt:i4>
      </vt:variant>
      <vt:variant>
        <vt:i4>68</vt:i4>
      </vt:variant>
      <vt:variant>
        <vt:i4>0</vt:i4>
      </vt:variant>
      <vt:variant>
        <vt:i4>5</vt:i4>
      </vt:variant>
      <vt:variant>
        <vt:lpwstr/>
      </vt:variant>
      <vt:variant>
        <vt:lpwstr>_Toc119402736</vt:lpwstr>
      </vt:variant>
      <vt:variant>
        <vt:i4>1245247</vt:i4>
      </vt:variant>
      <vt:variant>
        <vt:i4>62</vt:i4>
      </vt:variant>
      <vt:variant>
        <vt:i4>0</vt:i4>
      </vt:variant>
      <vt:variant>
        <vt:i4>5</vt:i4>
      </vt:variant>
      <vt:variant>
        <vt:lpwstr/>
      </vt:variant>
      <vt:variant>
        <vt:lpwstr>_Toc119402735</vt:lpwstr>
      </vt:variant>
      <vt:variant>
        <vt:i4>1245247</vt:i4>
      </vt:variant>
      <vt:variant>
        <vt:i4>56</vt:i4>
      </vt:variant>
      <vt:variant>
        <vt:i4>0</vt:i4>
      </vt:variant>
      <vt:variant>
        <vt:i4>5</vt:i4>
      </vt:variant>
      <vt:variant>
        <vt:lpwstr/>
      </vt:variant>
      <vt:variant>
        <vt:lpwstr>_Toc119402734</vt:lpwstr>
      </vt:variant>
      <vt:variant>
        <vt:i4>1245247</vt:i4>
      </vt:variant>
      <vt:variant>
        <vt:i4>50</vt:i4>
      </vt:variant>
      <vt:variant>
        <vt:i4>0</vt:i4>
      </vt:variant>
      <vt:variant>
        <vt:i4>5</vt:i4>
      </vt:variant>
      <vt:variant>
        <vt:lpwstr/>
      </vt:variant>
      <vt:variant>
        <vt:lpwstr>_Toc119402733</vt:lpwstr>
      </vt:variant>
      <vt:variant>
        <vt:i4>1245247</vt:i4>
      </vt:variant>
      <vt:variant>
        <vt:i4>44</vt:i4>
      </vt:variant>
      <vt:variant>
        <vt:i4>0</vt:i4>
      </vt:variant>
      <vt:variant>
        <vt:i4>5</vt:i4>
      </vt:variant>
      <vt:variant>
        <vt:lpwstr/>
      </vt:variant>
      <vt:variant>
        <vt:lpwstr>_Toc119402732</vt:lpwstr>
      </vt:variant>
      <vt:variant>
        <vt:i4>1245247</vt:i4>
      </vt:variant>
      <vt:variant>
        <vt:i4>38</vt:i4>
      </vt:variant>
      <vt:variant>
        <vt:i4>0</vt:i4>
      </vt:variant>
      <vt:variant>
        <vt:i4>5</vt:i4>
      </vt:variant>
      <vt:variant>
        <vt:lpwstr/>
      </vt:variant>
      <vt:variant>
        <vt:lpwstr>_Toc119402731</vt:lpwstr>
      </vt:variant>
      <vt:variant>
        <vt:i4>1245247</vt:i4>
      </vt:variant>
      <vt:variant>
        <vt:i4>32</vt:i4>
      </vt:variant>
      <vt:variant>
        <vt:i4>0</vt:i4>
      </vt:variant>
      <vt:variant>
        <vt:i4>5</vt:i4>
      </vt:variant>
      <vt:variant>
        <vt:lpwstr/>
      </vt:variant>
      <vt:variant>
        <vt:lpwstr>_Toc119402730</vt:lpwstr>
      </vt:variant>
      <vt:variant>
        <vt:i4>1179711</vt:i4>
      </vt:variant>
      <vt:variant>
        <vt:i4>26</vt:i4>
      </vt:variant>
      <vt:variant>
        <vt:i4>0</vt:i4>
      </vt:variant>
      <vt:variant>
        <vt:i4>5</vt:i4>
      </vt:variant>
      <vt:variant>
        <vt:lpwstr/>
      </vt:variant>
      <vt:variant>
        <vt:lpwstr>_Toc119402729</vt:lpwstr>
      </vt:variant>
      <vt:variant>
        <vt:i4>1179711</vt:i4>
      </vt:variant>
      <vt:variant>
        <vt:i4>20</vt:i4>
      </vt:variant>
      <vt:variant>
        <vt:i4>0</vt:i4>
      </vt:variant>
      <vt:variant>
        <vt:i4>5</vt:i4>
      </vt:variant>
      <vt:variant>
        <vt:lpwstr/>
      </vt:variant>
      <vt:variant>
        <vt:lpwstr>_Toc119402728</vt:lpwstr>
      </vt:variant>
      <vt:variant>
        <vt:i4>1179711</vt:i4>
      </vt:variant>
      <vt:variant>
        <vt:i4>14</vt:i4>
      </vt:variant>
      <vt:variant>
        <vt:i4>0</vt:i4>
      </vt:variant>
      <vt:variant>
        <vt:i4>5</vt:i4>
      </vt:variant>
      <vt:variant>
        <vt:lpwstr/>
      </vt:variant>
      <vt:variant>
        <vt:lpwstr>_Toc119402727</vt:lpwstr>
      </vt:variant>
      <vt:variant>
        <vt:i4>1179711</vt:i4>
      </vt:variant>
      <vt:variant>
        <vt:i4>8</vt:i4>
      </vt:variant>
      <vt:variant>
        <vt:i4>0</vt:i4>
      </vt:variant>
      <vt:variant>
        <vt:i4>5</vt:i4>
      </vt:variant>
      <vt:variant>
        <vt:lpwstr/>
      </vt:variant>
      <vt:variant>
        <vt:lpwstr>_Toc119402726</vt:lpwstr>
      </vt:variant>
      <vt:variant>
        <vt:i4>1179711</vt:i4>
      </vt:variant>
      <vt:variant>
        <vt:i4>2</vt:i4>
      </vt:variant>
      <vt:variant>
        <vt:i4>0</vt:i4>
      </vt:variant>
      <vt:variant>
        <vt:i4>5</vt:i4>
      </vt:variant>
      <vt:variant>
        <vt:lpwstr/>
      </vt:variant>
      <vt:variant>
        <vt:lpwstr>_Toc119402725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Myriam Jodoin</cp:lastModifiedBy>
  <cp:revision>111</cp:revision>
  <cp:lastPrinted>2008-03-07T20:49:00Z</cp:lastPrinted>
  <dcterms:created xsi:type="dcterms:W3CDTF">2022-08-10T21:45:00Z</dcterms:created>
  <dcterms:modified xsi:type="dcterms:W3CDTF">2022-11-22T18:12:00Z</dcterms:modified>
</cp:coreProperties>
</file>